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3CFD" w14:textId="77777777" w:rsidR="006B3A64" w:rsidRPr="00585751" w:rsidRDefault="006B3A64" w:rsidP="006B3A64">
      <w:pPr>
        <w:tabs>
          <w:tab w:val="left" w:pos="5387"/>
        </w:tabs>
        <w:rPr>
          <w:szCs w:val="22"/>
        </w:rPr>
      </w:pPr>
      <w:r>
        <w:rPr>
          <w:sz w:val="18"/>
        </w:rPr>
        <w:tab/>
      </w:r>
      <w:r w:rsidRPr="00B76C76">
        <w:rPr>
          <w:szCs w:val="22"/>
        </w:rPr>
        <w:t>RECOMMANDE</w:t>
      </w:r>
    </w:p>
    <w:p w14:paraId="5B639777" w14:textId="77777777" w:rsidR="006B3A64" w:rsidRPr="00585751" w:rsidRDefault="006B3A64" w:rsidP="006B3A64">
      <w:pPr>
        <w:tabs>
          <w:tab w:val="left" w:pos="5387"/>
        </w:tabs>
        <w:rPr>
          <w:szCs w:val="22"/>
        </w:rPr>
      </w:pPr>
    </w:p>
    <w:p w14:paraId="16B69D1B" w14:textId="77777777" w:rsidR="006B3A64" w:rsidRPr="00585751" w:rsidRDefault="006B3A64" w:rsidP="006B3A64">
      <w:pPr>
        <w:tabs>
          <w:tab w:val="left" w:pos="5387"/>
        </w:tabs>
        <w:rPr>
          <w:szCs w:val="22"/>
        </w:rPr>
      </w:pPr>
      <w:r w:rsidRPr="00B76C76">
        <w:rPr>
          <w:szCs w:val="22"/>
        </w:rPr>
        <w:tab/>
        <w:t>Madame / Monsieur</w:t>
      </w:r>
      <w:r w:rsidRPr="00585751">
        <w:rPr>
          <w:szCs w:val="22"/>
        </w:rPr>
        <w:t xml:space="preserve"> </w:t>
      </w:r>
    </w:p>
    <w:p w14:paraId="76B5C55C" w14:textId="77777777" w:rsidR="006B3A64" w:rsidRPr="00585751" w:rsidRDefault="006B3A64" w:rsidP="006B3A64">
      <w:pPr>
        <w:tabs>
          <w:tab w:val="left" w:pos="709"/>
          <w:tab w:val="left" w:pos="5387"/>
        </w:tabs>
        <w:rPr>
          <w:bCs/>
          <w:i/>
          <w:iCs w:val="0"/>
          <w:szCs w:val="22"/>
        </w:rPr>
      </w:pPr>
      <w:r w:rsidRPr="00B76C76">
        <w:rPr>
          <w:szCs w:val="22"/>
        </w:rPr>
        <w:tab/>
      </w:r>
      <w:r w:rsidRPr="00B76C76">
        <w:rPr>
          <w:szCs w:val="22"/>
        </w:rPr>
        <w:tab/>
      </w:r>
      <w:r w:rsidRPr="00585751">
        <w:rPr>
          <w:szCs w:val="22"/>
        </w:rPr>
        <w:t>Xxxxx Yyyyyyyyy</w:t>
      </w:r>
    </w:p>
    <w:p w14:paraId="36614F3C" w14:textId="77777777" w:rsidR="006B3A64" w:rsidRPr="00585751" w:rsidRDefault="006B3A64" w:rsidP="006B3A64">
      <w:pPr>
        <w:tabs>
          <w:tab w:val="left" w:pos="709"/>
          <w:tab w:val="left" w:pos="5387"/>
        </w:tabs>
        <w:rPr>
          <w:szCs w:val="22"/>
        </w:rPr>
      </w:pPr>
      <w:r w:rsidRPr="00585751">
        <w:rPr>
          <w:bCs/>
          <w:szCs w:val="22"/>
        </w:rPr>
        <w:tab/>
      </w:r>
      <w:r w:rsidRPr="00585751">
        <w:rPr>
          <w:bCs/>
          <w:szCs w:val="22"/>
        </w:rPr>
        <w:tab/>
      </w:r>
      <w:r w:rsidRPr="00B76C76">
        <w:rPr>
          <w:bCs/>
          <w:szCs w:val="22"/>
        </w:rPr>
        <w:t>Xxxxxxx Xxxxxx NN</w:t>
      </w:r>
    </w:p>
    <w:p w14:paraId="4E299187" w14:textId="77777777" w:rsidR="006B3A64" w:rsidRPr="00585751" w:rsidRDefault="006B3A64" w:rsidP="006B3A64">
      <w:pPr>
        <w:tabs>
          <w:tab w:val="left" w:pos="5387"/>
        </w:tabs>
        <w:rPr>
          <w:szCs w:val="22"/>
        </w:rPr>
      </w:pPr>
      <w:r w:rsidRPr="00B76C76">
        <w:rPr>
          <w:szCs w:val="22"/>
        </w:rPr>
        <w:tab/>
        <w:t>17</w:t>
      </w:r>
      <w:r>
        <w:rPr>
          <w:szCs w:val="22"/>
        </w:rPr>
        <w:t>NN</w:t>
      </w:r>
      <w:r w:rsidRPr="00B76C76">
        <w:rPr>
          <w:szCs w:val="22"/>
        </w:rPr>
        <w:t xml:space="preserve"> Xxxxxxxxxxxxxxx</w:t>
      </w:r>
    </w:p>
    <w:p w14:paraId="2BC0D4FE" w14:textId="77777777" w:rsidR="006B3A64" w:rsidRPr="00585751" w:rsidRDefault="006B3A64" w:rsidP="006B3A64">
      <w:pPr>
        <w:tabs>
          <w:tab w:val="center" w:pos="964"/>
          <w:tab w:val="left" w:pos="5387"/>
        </w:tabs>
        <w:rPr>
          <w:szCs w:val="22"/>
        </w:rPr>
      </w:pPr>
    </w:p>
    <w:p w14:paraId="1FB7CBCC" w14:textId="77777777" w:rsidR="006B3A64" w:rsidRPr="00585751" w:rsidRDefault="006B3A64" w:rsidP="006B3A64">
      <w:pPr>
        <w:tabs>
          <w:tab w:val="center" w:pos="964"/>
          <w:tab w:val="left" w:pos="5387"/>
        </w:tabs>
        <w:rPr>
          <w:szCs w:val="22"/>
        </w:rPr>
      </w:pPr>
      <w:r w:rsidRPr="00B76C76">
        <w:rPr>
          <w:szCs w:val="22"/>
        </w:rPr>
        <w:tab/>
      </w:r>
      <w:r w:rsidRPr="00B76C76">
        <w:rPr>
          <w:szCs w:val="22"/>
        </w:rPr>
        <w:tab/>
      </w:r>
    </w:p>
    <w:p w14:paraId="69121B70" w14:textId="77777777" w:rsidR="006B3A64" w:rsidRPr="00585751" w:rsidRDefault="006B3A64" w:rsidP="006B3A64">
      <w:pPr>
        <w:tabs>
          <w:tab w:val="center" w:pos="964"/>
        </w:tabs>
        <w:rPr>
          <w:bCs/>
          <w:szCs w:val="22"/>
        </w:rPr>
      </w:pPr>
      <w:r w:rsidRPr="00B76C76">
        <w:rPr>
          <w:szCs w:val="22"/>
        </w:rPr>
        <w:t xml:space="preserve">No habitant </w:t>
      </w:r>
      <w:r w:rsidRPr="00585751">
        <w:rPr>
          <w:szCs w:val="22"/>
        </w:rPr>
        <w:t xml:space="preserve">:  </w:t>
      </w:r>
      <w:r>
        <w:rPr>
          <w:bCs/>
          <w:szCs w:val="22"/>
        </w:rPr>
        <w:t>NNNNNNNN</w:t>
      </w:r>
    </w:p>
    <w:p w14:paraId="76B378B7" w14:textId="77777777" w:rsidR="006B3A64" w:rsidRPr="00820732" w:rsidRDefault="006B3A64" w:rsidP="006B3A64">
      <w:pPr>
        <w:tabs>
          <w:tab w:val="left" w:pos="5104"/>
        </w:tabs>
      </w:pPr>
    </w:p>
    <w:p w14:paraId="5E2B0D4C" w14:textId="77777777" w:rsidR="006B3A64" w:rsidRPr="00820732" w:rsidRDefault="006B3A64" w:rsidP="006B3A64">
      <w:pPr>
        <w:pBdr>
          <w:top w:val="double" w:sz="6" w:space="1" w:color="auto" w:shadow="1"/>
          <w:left w:val="double" w:sz="6" w:space="1" w:color="auto" w:shadow="1"/>
          <w:bottom w:val="double" w:sz="6" w:space="1" w:color="auto" w:shadow="1"/>
          <w:right w:val="double" w:sz="6" w:space="1" w:color="auto" w:shadow="1"/>
        </w:pBdr>
        <w:shd w:val="pct10" w:color="auto" w:fill="auto"/>
        <w:tabs>
          <w:tab w:val="left" w:pos="5104"/>
        </w:tabs>
        <w:jc w:val="center"/>
        <w:rPr>
          <w:b/>
        </w:rPr>
      </w:pPr>
    </w:p>
    <w:p w14:paraId="34AA1086" w14:textId="77777777" w:rsidR="006B3A64" w:rsidRPr="00820732" w:rsidRDefault="006B3A64" w:rsidP="006B3A64">
      <w:pPr>
        <w:pBdr>
          <w:top w:val="double" w:sz="6" w:space="1" w:color="auto" w:shadow="1"/>
          <w:left w:val="double" w:sz="6" w:space="1" w:color="auto" w:shadow="1"/>
          <w:bottom w:val="double" w:sz="6" w:space="1" w:color="auto" w:shadow="1"/>
          <w:right w:val="double" w:sz="6" w:space="1" w:color="auto" w:shadow="1"/>
        </w:pBdr>
        <w:shd w:val="pct10" w:color="auto" w:fill="auto"/>
        <w:tabs>
          <w:tab w:val="left" w:pos="5104"/>
        </w:tabs>
        <w:jc w:val="center"/>
        <w:rPr>
          <w:b/>
        </w:rPr>
      </w:pPr>
      <w:r w:rsidRPr="00820732">
        <w:rPr>
          <w:b/>
        </w:rPr>
        <w:t xml:space="preserve">CONTRÔLE DES HABITANTS DE </w:t>
      </w:r>
      <w:r>
        <w:rPr>
          <w:b/>
        </w:rPr>
        <w:t>COMMUNE EXEMPLE</w:t>
      </w:r>
    </w:p>
    <w:p w14:paraId="7B48BE71" w14:textId="77777777" w:rsidR="006B3A64" w:rsidRPr="00820732" w:rsidRDefault="006B3A64" w:rsidP="006B3A64">
      <w:pPr>
        <w:pBdr>
          <w:top w:val="double" w:sz="6" w:space="1" w:color="auto" w:shadow="1"/>
          <w:left w:val="double" w:sz="6" w:space="1" w:color="auto" w:shadow="1"/>
          <w:bottom w:val="double" w:sz="6" w:space="1" w:color="auto" w:shadow="1"/>
          <w:right w:val="double" w:sz="6" w:space="1" w:color="auto" w:shadow="1"/>
        </w:pBdr>
        <w:shd w:val="pct10" w:color="auto" w:fill="auto"/>
        <w:tabs>
          <w:tab w:val="left" w:pos="5104"/>
        </w:tabs>
        <w:jc w:val="center"/>
        <w:rPr>
          <w:b/>
        </w:rPr>
      </w:pPr>
    </w:p>
    <w:p w14:paraId="30BEE61E" w14:textId="77777777" w:rsidR="006B3A64" w:rsidRPr="00820732" w:rsidRDefault="006B3A64" w:rsidP="006B3A64">
      <w:pPr>
        <w:tabs>
          <w:tab w:val="left" w:pos="5104"/>
        </w:tabs>
        <w:jc w:val="center"/>
        <w:rPr>
          <w:b/>
        </w:rPr>
      </w:pPr>
    </w:p>
    <w:p w14:paraId="268EEA7C" w14:textId="77777777" w:rsidR="006B3A64" w:rsidRPr="00820732" w:rsidRDefault="006B3A64" w:rsidP="006B3A64">
      <w:pPr>
        <w:tabs>
          <w:tab w:val="left" w:pos="5104"/>
        </w:tabs>
        <w:jc w:val="center"/>
        <w:rPr>
          <w:b/>
        </w:rPr>
      </w:pPr>
    </w:p>
    <w:p w14:paraId="53C66BDD" w14:textId="77777777" w:rsidR="006B3A64" w:rsidRPr="00820732" w:rsidRDefault="006B3A64" w:rsidP="006B3A64">
      <w:pPr>
        <w:tabs>
          <w:tab w:val="left" w:pos="5104"/>
        </w:tabs>
        <w:jc w:val="center"/>
        <w:rPr>
          <w:b/>
        </w:rPr>
      </w:pPr>
    </w:p>
    <w:p w14:paraId="7E24EECC" w14:textId="77777777" w:rsidR="006B3A64" w:rsidRPr="00820732" w:rsidRDefault="006B3A64" w:rsidP="006B3A64">
      <w:pPr>
        <w:tabs>
          <w:tab w:val="left" w:pos="5104"/>
        </w:tabs>
        <w:jc w:val="center"/>
        <w:rPr>
          <w:b/>
        </w:rPr>
      </w:pPr>
      <w:r w:rsidRPr="00820732">
        <w:rPr>
          <w:b/>
        </w:rPr>
        <w:t>VU</w:t>
      </w:r>
    </w:p>
    <w:p w14:paraId="69EA0F6D" w14:textId="77777777" w:rsidR="006B3A64" w:rsidRPr="00820732" w:rsidRDefault="006B3A64" w:rsidP="006B3A64">
      <w:pPr>
        <w:tabs>
          <w:tab w:val="left" w:pos="5104"/>
        </w:tabs>
        <w:jc w:val="center"/>
        <w:rPr>
          <w:b/>
        </w:rPr>
      </w:pPr>
    </w:p>
    <w:p w14:paraId="535ECA99" w14:textId="77777777" w:rsidR="006B3A64" w:rsidRPr="00820732" w:rsidRDefault="006B3A64" w:rsidP="006B3A64">
      <w:pPr>
        <w:tabs>
          <w:tab w:val="left" w:pos="5104"/>
        </w:tabs>
        <w:jc w:val="center"/>
        <w:rPr>
          <w:b/>
        </w:rPr>
      </w:pPr>
    </w:p>
    <w:p w14:paraId="768F2F0A" w14:textId="77777777" w:rsidR="006B3A64" w:rsidRPr="00820732" w:rsidRDefault="006B3A64" w:rsidP="006B3A64">
      <w:pPr>
        <w:tabs>
          <w:tab w:val="left" w:pos="5104"/>
        </w:tabs>
        <w:jc w:val="both"/>
        <w:rPr>
          <w:i/>
        </w:rPr>
      </w:pPr>
      <w:r w:rsidRPr="00820732">
        <w:rPr>
          <w:i/>
        </w:rPr>
        <w:t>L’Ordonnance fédérale sur l’état civil du 28 avril 2004 ;</w:t>
      </w:r>
    </w:p>
    <w:p w14:paraId="6E0C7C34" w14:textId="5DD62FC5" w:rsidR="006B3A64" w:rsidRPr="00820732" w:rsidRDefault="006B3A64" w:rsidP="006B3A64">
      <w:pPr>
        <w:tabs>
          <w:tab w:val="left" w:pos="5104"/>
        </w:tabs>
        <w:jc w:val="both"/>
        <w:rPr>
          <w:i/>
        </w:rPr>
      </w:pPr>
      <w:r w:rsidRPr="00820732">
        <w:rPr>
          <w:i/>
        </w:rPr>
        <w:t>La loi du 23 mai 1986 sur le Contrôle des habitants</w:t>
      </w:r>
      <w:r>
        <w:rPr>
          <w:i/>
        </w:rPr>
        <w:t xml:space="preserve"> ; </w:t>
      </w:r>
    </w:p>
    <w:p w14:paraId="7005D48B" w14:textId="60AB8AD6" w:rsidR="006B3A64" w:rsidRPr="00820732" w:rsidRDefault="006B3A64" w:rsidP="006B3A64">
      <w:pPr>
        <w:tabs>
          <w:tab w:val="left" w:pos="5104"/>
        </w:tabs>
        <w:jc w:val="both"/>
        <w:rPr>
          <w:i/>
        </w:rPr>
      </w:pPr>
      <w:r w:rsidRPr="00820732">
        <w:rPr>
          <w:i/>
        </w:rPr>
        <w:t>Les directives de l’O</w:t>
      </w:r>
      <w:r>
        <w:rPr>
          <w:i/>
        </w:rPr>
        <w:t>F</w:t>
      </w:r>
      <w:r w:rsidRPr="00820732">
        <w:rPr>
          <w:i/>
        </w:rPr>
        <w:t>EC du 25 juin 2004, celles du SC de l’état civil et des naturalisation</w:t>
      </w:r>
      <w:r>
        <w:rPr>
          <w:i/>
        </w:rPr>
        <w:t>s</w:t>
      </w:r>
      <w:r w:rsidRPr="00820732">
        <w:rPr>
          <w:i/>
        </w:rPr>
        <w:t xml:space="preserve"> du 29 septembre 2004 et du Service de la population et des migrants d’octobre 2004</w:t>
      </w:r>
      <w:r>
        <w:rPr>
          <w:i/>
        </w:rPr>
        <w:t xml:space="preserve"> ; </w:t>
      </w:r>
    </w:p>
    <w:p w14:paraId="2AB7C9DD" w14:textId="4CE4065E" w:rsidR="006B3A64" w:rsidRPr="00820732" w:rsidRDefault="006B3A64" w:rsidP="006B3A64">
      <w:pPr>
        <w:tabs>
          <w:tab w:val="left" w:pos="5104"/>
        </w:tabs>
        <w:jc w:val="both"/>
        <w:rPr>
          <w:i/>
        </w:rPr>
      </w:pPr>
      <w:r w:rsidRPr="00820732">
        <w:rPr>
          <w:i/>
        </w:rPr>
        <w:t>La loi du 25 septembre 1980 sur les communes</w:t>
      </w:r>
      <w:r>
        <w:rPr>
          <w:i/>
        </w:rPr>
        <w:t xml:space="preserve"> ; </w:t>
      </w:r>
    </w:p>
    <w:p w14:paraId="67C7F661" w14:textId="001FABCB" w:rsidR="006B3A64" w:rsidRPr="00820732" w:rsidRDefault="006B3A64" w:rsidP="006B3A64">
      <w:pPr>
        <w:tabs>
          <w:tab w:val="left" w:pos="5104"/>
        </w:tabs>
        <w:jc w:val="both"/>
        <w:rPr>
          <w:i/>
        </w:rPr>
      </w:pPr>
      <w:r w:rsidRPr="00820732">
        <w:rPr>
          <w:i/>
        </w:rPr>
        <w:t>Le Code du 23 mai 1991 de procédure et de juridiction administrative (CPJA)</w:t>
      </w:r>
      <w:r>
        <w:rPr>
          <w:i/>
        </w:rPr>
        <w:t xml:space="preserve"> ; </w:t>
      </w:r>
    </w:p>
    <w:p w14:paraId="7D43D1EF" w14:textId="22D7687C" w:rsidR="006B3A64" w:rsidRPr="00820732" w:rsidRDefault="006B3A64" w:rsidP="006B3A64">
      <w:pPr>
        <w:tabs>
          <w:tab w:val="left" w:pos="5104"/>
        </w:tabs>
        <w:jc w:val="both"/>
        <w:rPr>
          <w:i/>
        </w:rPr>
      </w:pPr>
      <w:r w:rsidRPr="00820732">
        <w:rPr>
          <w:i/>
        </w:rPr>
        <w:t>Le tarif des émoluments de Chancellerie du 20 décembre 1994 modifié les 17 novembre 1997 22 janvier et 25 juin 2002</w:t>
      </w:r>
      <w:r>
        <w:rPr>
          <w:i/>
        </w:rPr>
        <w:t xml:space="preserve"> ; </w:t>
      </w:r>
    </w:p>
    <w:p w14:paraId="2DD9B0D7" w14:textId="77777777" w:rsidR="006B3A64" w:rsidRPr="00820732" w:rsidRDefault="006B3A64" w:rsidP="006B3A64">
      <w:pPr>
        <w:tabs>
          <w:tab w:val="left" w:pos="5104"/>
        </w:tabs>
        <w:jc w:val="both"/>
        <w:rPr>
          <w:i/>
        </w:rPr>
      </w:pPr>
      <w:r w:rsidRPr="00820732">
        <w:rPr>
          <w:i/>
        </w:rPr>
        <w:t>Le dossier,</w:t>
      </w:r>
    </w:p>
    <w:p w14:paraId="1361FB0E" w14:textId="77777777" w:rsidR="006B3A64" w:rsidRPr="00820732" w:rsidRDefault="006B3A64" w:rsidP="006B3A64">
      <w:pPr>
        <w:tabs>
          <w:tab w:val="left" w:pos="5104"/>
        </w:tabs>
        <w:jc w:val="both"/>
        <w:rPr>
          <w:i/>
        </w:rPr>
      </w:pPr>
    </w:p>
    <w:p w14:paraId="30E8FE7C" w14:textId="77777777" w:rsidR="006B3A64" w:rsidRDefault="006B3A64" w:rsidP="006B3A64">
      <w:pPr>
        <w:jc w:val="center"/>
      </w:pPr>
      <w:r w:rsidRPr="00820732">
        <w:t>CONSIDERANT</w:t>
      </w:r>
    </w:p>
    <w:p w14:paraId="7577AFF0" w14:textId="77777777" w:rsidR="006B3A64" w:rsidRDefault="006B3A64" w:rsidP="006B3A64">
      <w:pPr>
        <w:jc w:val="center"/>
        <w:rPr>
          <w:b/>
        </w:rPr>
      </w:pPr>
    </w:p>
    <w:p w14:paraId="0BA582AD" w14:textId="77777777" w:rsidR="006B3A64" w:rsidRDefault="006B3A64" w:rsidP="006B3A64">
      <w:pPr>
        <w:jc w:val="center"/>
        <w:rPr>
          <w:b/>
        </w:rPr>
      </w:pPr>
    </w:p>
    <w:p w14:paraId="6792DD52" w14:textId="77777777" w:rsidR="006B3A64" w:rsidRDefault="006B3A64" w:rsidP="006B3A64">
      <w:pPr>
        <w:jc w:val="center"/>
      </w:pPr>
      <w:r w:rsidRPr="00820732">
        <w:t>EN FAIT</w:t>
      </w:r>
    </w:p>
    <w:p w14:paraId="08416EA8" w14:textId="77777777" w:rsidR="006B3A64" w:rsidRDefault="006B3A64" w:rsidP="006B3A64">
      <w:pPr>
        <w:jc w:val="center"/>
      </w:pPr>
    </w:p>
    <w:p w14:paraId="513ECAAB" w14:textId="77777777" w:rsidR="006B3A64" w:rsidRPr="00820732" w:rsidRDefault="006B3A64" w:rsidP="006B3A64">
      <w:pPr>
        <w:tabs>
          <w:tab w:val="left" w:pos="5104"/>
        </w:tabs>
        <w:rPr>
          <w:b/>
        </w:rPr>
      </w:pPr>
    </w:p>
    <w:p w14:paraId="70F1DF54" w14:textId="77777777" w:rsidR="006B3A64" w:rsidRPr="00820732" w:rsidRDefault="006B3A64" w:rsidP="006B3A64">
      <w:pPr>
        <w:tabs>
          <w:tab w:val="left" w:pos="5104"/>
        </w:tabs>
        <w:jc w:val="both"/>
      </w:pPr>
      <w:r w:rsidRPr="00585751">
        <w:rPr>
          <w:szCs w:val="22"/>
        </w:rPr>
        <w:t>Xxxxx Yyyyyyyyy</w:t>
      </w:r>
      <w:r w:rsidRPr="00820732">
        <w:t xml:space="preserve"> est domicilié(e) / en séjour à </w:t>
      </w:r>
      <w:r>
        <w:t>Commune Exemple</w:t>
      </w:r>
      <w:r w:rsidRPr="00820732">
        <w:t>;</w:t>
      </w:r>
    </w:p>
    <w:p w14:paraId="0A119839" w14:textId="77777777" w:rsidR="006B3A64" w:rsidRPr="00820732" w:rsidRDefault="006B3A64" w:rsidP="006B3A64">
      <w:pPr>
        <w:tabs>
          <w:tab w:val="left" w:pos="5104"/>
        </w:tabs>
        <w:jc w:val="both"/>
      </w:pPr>
    </w:p>
    <w:p w14:paraId="60097C2D" w14:textId="77777777" w:rsidR="006B3A64" w:rsidRPr="00820732" w:rsidRDefault="006B3A64" w:rsidP="006B3A64">
      <w:pPr>
        <w:tabs>
          <w:tab w:val="left" w:pos="5104"/>
        </w:tabs>
        <w:jc w:val="both"/>
      </w:pPr>
      <w:r w:rsidRPr="00820732">
        <w:t xml:space="preserve">A ce jour, malgré les rappels qui lui ont été adressés, le/la prénommé(e) ne s'est pas présenté(e) au </w:t>
      </w:r>
      <w:r>
        <w:t>c</w:t>
      </w:r>
      <w:r w:rsidRPr="00820732">
        <w:t>ontrôle des habitants :</w:t>
      </w:r>
    </w:p>
    <w:p w14:paraId="66EDB066" w14:textId="77777777" w:rsidR="006B3A64" w:rsidRPr="00820732" w:rsidRDefault="006B3A64" w:rsidP="006B3A64">
      <w:pPr>
        <w:tabs>
          <w:tab w:val="left" w:pos="5104"/>
        </w:tabs>
        <w:jc w:val="both"/>
      </w:pPr>
    </w:p>
    <w:p w14:paraId="47952207" w14:textId="77777777" w:rsidR="006B3A64" w:rsidRPr="00820732" w:rsidRDefault="006B3A64" w:rsidP="006B3A64">
      <w:pPr>
        <w:tabs>
          <w:tab w:val="left" w:pos="5104"/>
        </w:tabs>
        <w:ind w:left="2268" w:firstLine="1"/>
        <w:jc w:val="both"/>
        <w:rPr>
          <w:bCs/>
        </w:rPr>
      </w:pPr>
      <w:r w:rsidRPr="00820732">
        <w:sym w:font="Wingdings 2" w:char="F02A"/>
      </w:r>
      <w:r>
        <w:t xml:space="preserve"> </w:t>
      </w:r>
      <w:r w:rsidRPr="00820732">
        <w:rPr>
          <w:bCs/>
        </w:rPr>
        <w:t>pour y remplir une déclaration d'arrivée;</w:t>
      </w:r>
    </w:p>
    <w:p w14:paraId="1F118DF3" w14:textId="6F413798" w:rsidR="006B3A64" w:rsidRDefault="006B3A64" w:rsidP="006B3A64">
      <w:pPr>
        <w:tabs>
          <w:tab w:val="left" w:pos="5104"/>
        </w:tabs>
        <w:ind w:left="2268" w:firstLine="1"/>
        <w:jc w:val="both"/>
      </w:pPr>
      <w:r w:rsidRPr="00820732">
        <w:sym w:font="Wingdings 2" w:char="F02A"/>
      </w:r>
      <w:r>
        <w:t xml:space="preserve"> </w:t>
      </w:r>
      <w:r w:rsidRPr="00820732">
        <w:t>pour y déposer un acte d'origine individuel (ou certificat individuel d’état civil)</w:t>
      </w:r>
    </w:p>
    <w:p w14:paraId="33FEA892" w14:textId="77777777" w:rsidR="00512DE5" w:rsidRDefault="00512DE5" w:rsidP="006B3A64">
      <w:pPr>
        <w:tabs>
          <w:tab w:val="left" w:pos="5104"/>
        </w:tabs>
        <w:ind w:left="2268" w:firstLine="1"/>
        <w:jc w:val="both"/>
      </w:pPr>
    </w:p>
    <w:p w14:paraId="2E3E0197" w14:textId="4E61F56F" w:rsidR="006B3A64" w:rsidRPr="00820732" w:rsidRDefault="006B3A64" w:rsidP="006B3A64">
      <w:pPr>
        <w:tabs>
          <w:tab w:val="left" w:pos="5104"/>
        </w:tabs>
        <w:ind w:left="2268" w:firstLine="1"/>
        <w:jc w:val="both"/>
      </w:pPr>
      <w:r w:rsidRPr="00820732">
        <w:t>le cas échéant :</w:t>
      </w:r>
    </w:p>
    <w:p w14:paraId="1BCFCB09" w14:textId="77777777" w:rsidR="006B3A64" w:rsidRPr="00820732" w:rsidRDefault="006B3A64" w:rsidP="006B3A64">
      <w:pPr>
        <w:tabs>
          <w:tab w:val="left" w:pos="5104"/>
        </w:tabs>
        <w:ind w:left="2268"/>
        <w:jc w:val="both"/>
        <w:rPr>
          <w:bCs/>
        </w:rPr>
      </w:pPr>
      <w:r w:rsidRPr="00820732">
        <w:sym w:font="Wingdings 2" w:char="F02A"/>
      </w:r>
      <w:r>
        <w:t xml:space="preserve"> </w:t>
      </w:r>
      <w:r w:rsidRPr="00820732">
        <w:rPr>
          <w:bCs/>
        </w:rPr>
        <w:t>pour y déposer une attestation de dépôt;</w:t>
      </w:r>
    </w:p>
    <w:p w14:paraId="0DACCF32" w14:textId="77777777" w:rsidR="006B3A64" w:rsidRPr="00820732" w:rsidRDefault="006B3A64" w:rsidP="006B3A64">
      <w:pPr>
        <w:tabs>
          <w:tab w:val="left" w:pos="5104"/>
        </w:tabs>
        <w:ind w:left="2268"/>
        <w:jc w:val="both"/>
        <w:rPr>
          <w:bCs/>
        </w:rPr>
      </w:pPr>
      <w:r w:rsidRPr="00820732">
        <w:sym w:font="Wingdings 2" w:char="F02A"/>
      </w:r>
      <w:r>
        <w:t xml:space="preserve"> </w:t>
      </w:r>
      <w:r w:rsidRPr="00820732">
        <w:rPr>
          <w:bCs/>
        </w:rPr>
        <w:t>pour y faire renouveler son attestation de dépôt;</w:t>
      </w:r>
    </w:p>
    <w:p w14:paraId="39956A1C" w14:textId="77777777" w:rsidR="006B3A64" w:rsidRPr="00820732" w:rsidRDefault="006B3A64" w:rsidP="006B3A64">
      <w:pPr>
        <w:tabs>
          <w:tab w:val="left" w:pos="5104"/>
        </w:tabs>
        <w:ind w:left="2268"/>
        <w:jc w:val="both"/>
        <w:rPr>
          <w:bCs/>
        </w:rPr>
      </w:pPr>
      <w:r w:rsidRPr="00820732">
        <w:sym w:font="Wingdings 2" w:char="F02A"/>
      </w:r>
      <w:r>
        <w:t xml:space="preserve"> </w:t>
      </w:r>
      <w:r w:rsidRPr="00820732">
        <w:rPr>
          <w:bCs/>
        </w:rPr>
        <w:t>pour y déposer une attestation de dépôt renouvelée;</w:t>
      </w:r>
    </w:p>
    <w:p w14:paraId="34148FCF" w14:textId="77777777" w:rsidR="006B3A64" w:rsidRPr="00820732" w:rsidRDefault="006B3A64" w:rsidP="006B3A64">
      <w:pPr>
        <w:tabs>
          <w:tab w:val="left" w:pos="5104"/>
        </w:tabs>
        <w:ind w:left="2552"/>
        <w:jc w:val="both"/>
        <w:rPr>
          <w:i/>
        </w:rPr>
      </w:pPr>
    </w:p>
    <w:p w14:paraId="13DDD7A9" w14:textId="77777777" w:rsidR="006B3A64" w:rsidRPr="00820732" w:rsidRDefault="006B3A64" w:rsidP="006B3A64">
      <w:pPr>
        <w:tabs>
          <w:tab w:val="left" w:pos="5104"/>
        </w:tabs>
        <w:jc w:val="both"/>
        <w:rPr>
          <w:i/>
        </w:rPr>
      </w:pPr>
      <w:r w:rsidRPr="00820732">
        <w:t>et ainsi légaliser sa situation</w:t>
      </w:r>
    </w:p>
    <w:p w14:paraId="40A7319B" w14:textId="7F7F68F5" w:rsidR="006B3A64" w:rsidRDefault="006B3A64">
      <w:pPr>
        <w:spacing w:after="160" w:line="259" w:lineRule="auto"/>
        <w:rPr>
          <w:i/>
        </w:rPr>
      </w:pPr>
      <w:r>
        <w:rPr>
          <w:i/>
        </w:rPr>
        <w:br w:type="page"/>
      </w:r>
    </w:p>
    <w:p w14:paraId="6926DE86" w14:textId="77777777" w:rsidR="006B3A64" w:rsidRDefault="006B3A64" w:rsidP="006B3A64">
      <w:pPr>
        <w:jc w:val="center"/>
      </w:pPr>
      <w:r w:rsidRPr="00820732">
        <w:lastRenderedPageBreak/>
        <w:t>EN DROIT</w:t>
      </w:r>
    </w:p>
    <w:p w14:paraId="1333A502" w14:textId="77777777" w:rsidR="006B3A64" w:rsidRPr="00820732" w:rsidRDefault="006B3A64" w:rsidP="006B3A64">
      <w:pPr>
        <w:tabs>
          <w:tab w:val="left" w:pos="5104"/>
        </w:tabs>
        <w:jc w:val="both"/>
        <w:rPr>
          <w:i/>
        </w:rPr>
      </w:pPr>
    </w:p>
    <w:p w14:paraId="3F4DE789" w14:textId="77777777" w:rsidR="006B3A64" w:rsidRPr="00820732" w:rsidRDefault="006B3A64" w:rsidP="006B3A64">
      <w:pPr>
        <w:pStyle w:val="Corpsdetexte"/>
      </w:pPr>
      <w:r w:rsidRPr="00820732">
        <w:t xml:space="preserve">Aux termes des articles 4,5,6,8 alinéas 1,2 et 3 de la loi sur le contrôle des habitants, les personnes qui s'établissent ou qui séjournent dans une commune doivent se présenter personnellement au Contrôle des habitants pour y remplir une déclaration d'arrivée et y déposer un acte d'origine, le cas échéant une attestation de dépôt. L'annonce doit avoir lieu dans les </w:t>
      </w:r>
      <w:r>
        <w:t>quatorze</w:t>
      </w:r>
      <w:r w:rsidRPr="00820732">
        <w:t xml:space="preserve"> jours qui suivent l'arrivée ou, en cas de périodes de séjour non consécutives, dès qu'il est prévisible que le séjour dépassera trois mois;</w:t>
      </w:r>
    </w:p>
    <w:p w14:paraId="2AB85A3F" w14:textId="77777777" w:rsidR="006B3A64" w:rsidRPr="00820732" w:rsidRDefault="006B3A64" w:rsidP="006B3A64">
      <w:pPr>
        <w:tabs>
          <w:tab w:val="left" w:pos="5104"/>
        </w:tabs>
        <w:jc w:val="both"/>
        <w:rPr>
          <w:bCs/>
          <w:i/>
        </w:rPr>
      </w:pPr>
    </w:p>
    <w:p w14:paraId="7D6AF6CE" w14:textId="77777777" w:rsidR="006B3A64" w:rsidRPr="00820732" w:rsidRDefault="006B3A64" w:rsidP="006B3A64">
      <w:pPr>
        <w:pStyle w:val="Corpsdetexte2"/>
        <w:jc w:val="both"/>
        <w:rPr>
          <w:b/>
          <w:sz w:val="20"/>
        </w:rPr>
      </w:pPr>
      <w:r w:rsidRPr="00820732">
        <w:rPr>
          <w:b/>
          <w:sz w:val="20"/>
        </w:rPr>
        <w:t>Celles qui sont astreintes à s'annoncer pour un séjour doivent déposer une pièce attestant le dépôt de l'acte d'origine dans la commune d'établissement. Celle-ci est délivrée pour la durée d'une année; elle peut être renouvelée;</w:t>
      </w:r>
    </w:p>
    <w:p w14:paraId="0B8B2776" w14:textId="77777777" w:rsidR="006B3A64" w:rsidRPr="00820732" w:rsidRDefault="006B3A64" w:rsidP="006B3A64">
      <w:pPr>
        <w:tabs>
          <w:tab w:val="left" w:pos="5104"/>
        </w:tabs>
        <w:jc w:val="both"/>
        <w:rPr>
          <w:bCs/>
          <w:i/>
        </w:rPr>
      </w:pPr>
    </w:p>
    <w:p w14:paraId="74759F9F" w14:textId="77777777" w:rsidR="006B3A64" w:rsidRPr="00820732" w:rsidRDefault="006B3A64" w:rsidP="006B3A64">
      <w:pPr>
        <w:pStyle w:val="Corpsdetexte"/>
      </w:pPr>
      <w:r w:rsidRPr="00820732">
        <w:t>Lorsqu'il y a un conjoint ou des enfants mineurs, la déclaration d'arrivée doit être complétée par la production du livret de famille ou d'un acte de famille;</w:t>
      </w:r>
    </w:p>
    <w:p w14:paraId="5F799B15" w14:textId="77777777" w:rsidR="006B3A64" w:rsidRPr="00820732" w:rsidRDefault="006B3A64" w:rsidP="006B3A64">
      <w:pPr>
        <w:pStyle w:val="Corpsdetexte2"/>
        <w:jc w:val="both"/>
      </w:pPr>
    </w:p>
    <w:p w14:paraId="573F6C70" w14:textId="77777777" w:rsidR="006B3A64" w:rsidRPr="00820732" w:rsidRDefault="006B3A64" w:rsidP="006B3A64">
      <w:pPr>
        <w:pStyle w:val="Corpsdetexte2"/>
        <w:jc w:val="both"/>
        <w:rPr>
          <w:b/>
          <w:bCs/>
          <w:sz w:val="20"/>
        </w:rPr>
      </w:pPr>
      <w:r w:rsidRPr="00820732">
        <w:rPr>
          <w:b/>
          <w:bCs/>
          <w:sz w:val="20"/>
        </w:rPr>
        <w:t>Au vu des directives de l’OFEC du 25 juin 2004, les actes d’origine devenus sans objet sont détruits par l’office auprès duquel ils ont été déposés, notamment en cas de changement d’état civil, de nom et de droit à la citoyenneté;</w:t>
      </w:r>
    </w:p>
    <w:p w14:paraId="372FEF89" w14:textId="77777777" w:rsidR="006B3A64" w:rsidRPr="00820732" w:rsidRDefault="006B3A64" w:rsidP="006B3A64">
      <w:pPr>
        <w:tabs>
          <w:tab w:val="left" w:pos="5104"/>
        </w:tabs>
        <w:jc w:val="both"/>
        <w:rPr>
          <w:i/>
        </w:rPr>
      </w:pPr>
    </w:p>
    <w:p w14:paraId="4505355C" w14:textId="77777777" w:rsidR="006B3A64" w:rsidRPr="00820732" w:rsidRDefault="006B3A64" w:rsidP="006B3A64">
      <w:pPr>
        <w:pStyle w:val="Corpsdetexte2"/>
        <w:jc w:val="both"/>
        <w:rPr>
          <w:b/>
          <w:bCs/>
          <w:sz w:val="20"/>
        </w:rPr>
      </w:pPr>
      <w:r w:rsidRPr="00820732">
        <w:rPr>
          <w:b/>
          <w:bCs/>
          <w:sz w:val="20"/>
        </w:rPr>
        <w:t>Selon l'article 10, alinéa 2 de la loi, les personnes qui deviennent majeures, même si elles demeurent dans le ménage de leurs parents, sont convoquées par le préposé communal pour remplir les mêmes formalités qu'un nouvel arrivant;</w:t>
      </w:r>
    </w:p>
    <w:p w14:paraId="73DCD50C" w14:textId="77777777" w:rsidR="006B3A64" w:rsidRPr="00820732" w:rsidRDefault="006B3A64" w:rsidP="006B3A64">
      <w:pPr>
        <w:tabs>
          <w:tab w:val="left" w:pos="5104"/>
        </w:tabs>
        <w:jc w:val="both"/>
        <w:rPr>
          <w:i/>
        </w:rPr>
      </w:pPr>
    </w:p>
    <w:p w14:paraId="79E62A43" w14:textId="77777777" w:rsidR="006B3A64" w:rsidRPr="00820732" w:rsidRDefault="006B3A64" w:rsidP="006B3A64">
      <w:pPr>
        <w:tabs>
          <w:tab w:val="left" w:pos="5104"/>
        </w:tabs>
        <w:jc w:val="both"/>
      </w:pPr>
      <w:r w:rsidRPr="00820732">
        <w:t xml:space="preserve">En l'espèce </w:t>
      </w:r>
      <w:r w:rsidRPr="00585751">
        <w:rPr>
          <w:szCs w:val="22"/>
        </w:rPr>
        <w:t>Xxxxx Yyyyyyyyy</w:t>
      </w:r>
      <w:r w:rsidRPr="00820732">
        <w:t xml:space="preserve"> ne s'est pas présenté(e) au Contrôle des habitants de </w:t>
      </w:r>
      <w:r>
        <w:t>Commune Exemple</w:t>
      </w:r>
      <w:r w:rsidRPr="00820732">
        <w:t>:</w:t>
      </w:r>
    </w:p>
    <w:p w14:paraId="0DF044C1" w14:textId="77777777" w:rsidR="006B3A64" w:rsidRPr="00820732" w:rsidRDefault="006B3A64" w:rsidP="006B3A64">
      <w:pPr>
        <w:tabs>
          <w:tab w:val="left" w:pos="5104"/>
        </w:tabs>
        <w:jc w:val="both"/>
      </w:pPr>
    </w:p>
    <w:p w14:paraId="558A4FB1" w14:textId="77777777" w:rsidR="006B3A64" w:rsidRDefault="006B3A64" w:rsidP="006B3A64">
      <w:pPr>
        <w:tabs>
          <w:tab w:val="left" w:pos="5104"/>
        </w:tabs>
        <w:ind w:left="2268"/>
        <w:rPr>
          <w:bCs/>
        </w:rPr>
      </w:pPr>
      <w:r w:rsidRPr="00820732">
        <w:rPr>
          <w:bCs/>
        </w:rPr>
        <w:sym w:font="Wingdings 2" w:char="F02A"/>
      </w:r>
      <w:r w:rsidRPr="00820732">
        <w:rPr>
          <w:bCs/>
        </w:rPr>
        <w:t xml:space="preserve">  pour y remplir une déclaration d'arrivée;</w:t>
      </w:r>
    </w:p>
    <w:p w14:paraId="36202041" w14:textId="77777777" w:rsidR="006B3A64" w:rsidRDefault="006B3A64" w:rsidP="006B3A64">
      <w:pPr>
        <w:tabs>
          <w:tab w:val="left" w:pos="5104"/>
        </w:tabs>
        <w:ind w:left="2268"/>
      </w:pPr>
      <w:r w:rsidRPr="00820732">
        <w:rPr>
          <w:bCs/>
        </w:rPr>
        <w:sym w:font="Wingdings 2" w:char="F02A"/>
      </w:r>
      <w:r w:rsidRPr="00820732">
        <w:rPr>
          <w:bCs/>
        </w:rPr>
        <w:t xml:space="preserve">  pour y </w:t>
      </w:r>
      <w:r w:rsidRPr="00820732">
        <w:t xml:space="preserve">déposer un acte d'origine individuel (ou certificat individuel d’état civil); </w:t>
      </w:r>
    </w:p>
    <w:p w14:paraId="0982271F" w14:textId="77777777" w:rsidR="006B3A64" w:rsidRPr="00820732" w:rsidRDefault="006B3A64" w:rsidP="006B3A64">
      <w:pPr>
        <w:tabs>
          <w:tab w:val="left" w:pos="5104"/>
        </w:tabs>
        <w:ind w:left="2268"/>
        <w:jc w:val="both"/>
      </w:pPr>
    </w:p>
    <w:p w14:paraId="61238B01" w14:textId="4B95C7AC" w:rsidR="006B3A64" w:rsidRPr="00820732" w:rsidRDefault="00512DE5" w:rsidP="00512DE5">
      <w:pPr>
        <w:tabs>
          <w:tab w:val="left" w:pos="2268"/>
          <w:tab w:val="left" w:pos="5104"/>
        </w:tabs>
        <w:jc w:val="both"/>
      </w:pPr>
      <w:r>
        <w:tab/>
      </w:r>
      <w:r w:rsidR="006B3A64" w:rsidRPr="00820732">
        <w:t>le cas échéant :</w:t>
      </w:r>
    </w:p>
    <w:p w14:paraId="2B988ECA" w14:textId="77777777" w:rsidR="006B3A64" w:rsidRPr="00820732" w:rsidRDefault="006B3A64" w:rsidP="006B3A64">
      <w:pPr>
        <w:tabs>
          <w:tab w:val="left" w:pos="5104"/>
        </w:tabs>
        <w:ind w:left="2268"/>
        <w:jc w:val="both"/>
        <w:rPr>
          <w:bCs/>
        </w:rPr>
      </w:pPr>
      <w:r w:rsidRPr="00820732">
        <w:rPr>
          <w:bCs/>
        </w:rPr>
        <w:sym w:font="Wingdings 2" w:char="F02A"/>
      </w:r>
      <w:r w:rsidRPr="00820732">
        <w:rPr>
          <w:bCs/>
        </w:rPr>
        <w:t xml:space="preserve">  pour y déposer une attestation de dépôt;</w:t>
      </w:r>
    </w:p>
    <w:p w14:paraId="16AAA4AA" w14:textId="77777777" w:rsidR="006B3A64" w:rsidRPr="00820732" w:rsidRDefault="006B3A64" w:rsidP="006B3A64">
      <w:pPr>
        <w:tabs>
          <w:tab w:val="left" w:pos="5104"/>
        </w:tabs>
        <w:ind w:left="2268"/>
        <w:jc w:val="both"/>
        <w:rPr>
          <w:bCs/>
        </w:rPr>
      </w:pPr>
      <w:r w:rsidRPr="00820732">
        <w:rPr>
          <w:bCs/>
        </w:rPr>
        <w:sym w:font="Wingdings 2" w:char="F02A"/>
      </w:r>
      <w:r w:rsidRPr="00820732">
        <w:rPr>
          <w:bCs/>
        </w:rPr>
        <w:t xml:space="preserve">  pour y faire renouveler son attestation de dépôt;</w:t>
      </w:r>
    </w:p>
    <w:p w14:paraId="2B7BD9F6" w14:textId="77777777" w:rsidR="006B3A64" w:rsidRPr="00820732" w:rsidRDefault="006B3A64" w:rsidP="006B3A64">
      <w:pPr>
        <w:tabs>
          <w:tab w:val="left" w:pos="5104"/>
        </w:tabs>
        <w:ind w:left="2268"/>
        <w:jc w:val="both"/>
        <w:rPr>
          <w:bCs/>
        </w:rPr>
      </w:pPr>
      <w:r w:rsidRPr="00820732">
        <w:rPr>
          <w:bCs/>
        </w:rPr>
        <w:sym w:font="Wingdings 2" w:char="F02A"/>
      </w:r>
      <w:r w:rsidRPr="00820732">
        <w:rPr>
          <w:bCs/>
        </w:rPr>
        <w:t xml:space="preserve">  pour y déposer une attestation de dépôt renouvelée;</w:t>
      </w:r>
    </w:p>
    <w:p w14:paraId="496581CA" w14:textId="77777777" w:rsidR="006B3A64" w:rsidRPr="00820732" w:rsidRDefault="006B3A64" w:rsidP="006B3A64">
      <w:pPr>
        <w:tabs>
          <w:tab w:val="left" w:pos="5104"/>
        </w:tabs>
        <w:jc w:val="both"/>
        <w:rPr>
          <w:i/>
        </w:rPr>
      </w:pPr>
    </w:p>
    <w:p w14:paraId="563110E7" w14:textId="77777777" w:rsidR="006B3A64" w:rsidRPr="00820732" w:rsidRDefault="006B3A64" w:rsidP="006B3A64">
      <w:pPr>
        <w:tabs>
          <w:tab w:val="left" w:pos="5104"/>
        </w:tabs>
        <w:jc w:val="both"/>
      </w:pPr>
      <w:r w:rsidRPr="00820732">
        <w:t>et ainsi légaliser sa situation.</w:t>
      </w:r>
    </w:p>
    <w:p w14:paraId="336244B0" w14:textId="77777777" w:rsidR="006B3A64" w:rsidRDefault="006B3A64" w:rsidP="006B3A64">
      <w:pPr>
        <w:tabs>
          <w:tab w:val="left" w:pos="5104"/>
        </w:tabs>
        <w:jc w:val="both"/>
        <w:rPr>
          <w:i/>
        </w:rPr>
      </w:pPr>
    </w:p>
    <w:p w14:paraId="5BF1D473" w14:textId="77777777" w:rsidR="006B3A64" w:rsidRDefault="006B3A64" w:rsidP="006B3A64">
      <w:pPr>
        <w:tabs>
          <w:tab w:val="left" w:pos="5104"/>
        </w:tabs>
        <w:jc w:val="both"/>
        <w:rPr>
          <w:i/>
        </w:rPr>
      </w:pPr>
    </w:p>
    <w:p w14:paraId="677028AD" w14:textId="77777777" w:rsidR="006B3A64" w:rsidRDefault="006B3A64" w:rsidP="006B3A64">
      <w:pPr>
        <w:tabs>
          <w:tab w:val="left" w:pos="5104"/>
        </w:tabs>
        <w:jc w:val="both"/>
        <w:rPr>
          <w:i/>
        </w:rPr>
      </w:pPr>
    </w:p>
    <w:p w14:paraId="54D55A13" w14:textId="38D3AC98" w:rsidR="00116D81" w:rsidRDefault="00116D81">
      <w:pPr>
        <w:spacing w:after="160" w:line="259" w:lineRule="auto"/>
        <w:rPr>
          <w:i/>
        </w:rPr>
      </w:pPr>
      <w:r>
        <w:rPr>
          <w:i/>
        </w:rPr>
        <w:br w:type="page"/>
      </w:r>
    </w:p>
    <w:p w14:paraId="0B862472" w14:textId="0790E633" w:rsidR="006B3A64" w:rsidRPr="00820732" w:rsidRDefault="00E727E2" w:rsidP="006B3A64">
      <w:pPr>
        <w:tabs>
          <w:tab w:val="left" w:pos="5104"/>
        </w:tabs>
        <w:jc w:val="center"/>
        <w:rPr>
          <w:b/>
        </w:rPr>
      </w:pPr>
      <w:r>
        <w:rPr>
          <w:b/>
        </w:rPr>
        <w:lastRenderedPageBreak/>
        <w:t>DECIDE</w:t>
      </w:r>
    </w:p>
    <w:p w14:paraId="3430E3DC" w14:textId="77777777" w:rsidR="006B3A64" w:rsidRPr="00820732" w:rsidRDefault="006B3A64" w:rsidP="006B3A64">
      <w:pPr>
        <w:tabs>
          <w:tab w:val="left" w:pos="5104"/>
        </w:tabs>
        <w:jc w:val="center"/>
        <w:rPr>
          <w:b/>
        </w:rPr>
      </w:pPr>
    </w:p>
    <w:p w14:paraId="52A23C79" w14:textId="77777777" w:rsidR="006B3A64" w:rsidRPr="00820732" w:rsidRDefault="006B3A64" w:rsidP="006B3A64">
      <w:pPr>
        <w:tabs>
          <w:tab w:val="left" w:pos="5104"/>
        </w:tabs>
        <w:jc w:val="center"/>
        <w:rPr>
          <w:b/>
        </w:rPr>
      </w:pPr>
    </w:p>
    <w:p w14:paraId="34F6C7B9" w14:textId="77777777" w:rsidR="006B3A64" w:rsidRDefault="006B3A64" w:rsidP="006B3A64">
      <w:pPr>
        <w:tabs>
          <w:tab w:val="left" w:pos="5104"/>
        </w:tabs>
        <w:ind w:left="567" w:hanging="567"/>
        <w:jc w:val="both"/>
      </w:pPr>
      <w:r w:rsidRPr="00820732">
        <w:rPr>
          <w:b/>
        </w:rPr>
        <w:t>1.</w:t>
      </w:r>
      <w:r w:rsidRPr="00820732">
        <w:rPr>
          <w:b/>
        </w:rPr>
        <w:tab/>
      </w:r>
      <w:r w:rsidRPr="00B76C76">
        <w:rPr>
          <w:b/>
          <w:szCs w:val="22"/>
        </w:rPr>
        <w:t>Xxxxx Yyyyyyyyy</w:t>
      </w:r>
      <w:r w:rsidRPr="00820732">
        <w:t xml:space="preserve">, à XXXX, doit se présenter personnellement au Contrôle des habitants de </w:t>
      </w:r>
      <w:r>
        <w:t>Commune Exemple</w:t>
      </w:r>
      <w:r w:rsidRPr="00820732">
        <w:t xml:space="preserve">, </w:t>
      </w:r>
      <w:r w:rsidRPr="00820732">
        <w:rPr>
          <w:b/>
        </w:rPr>
        <w:t>dans un délai de 10 jours</w:t>
      </w:r>
      <w:r w:rsidRPr="00820732">
        <w:t>, dès notification de la présente décision,</w:t>
      </w:r>
    </w:p>
    <w:p w14:paraId="7A58CEE8" w14:textId="77777777" w:rsidR="006B3A64" w:rsidRPr="00820732" w:rsidRDefault="006B3A64" w:rsidP="006B3A64">
      <w:pPr>
        <w:tabs>
          <w:tab w:val="left" w:pos="5104"/>
        </w:tabs>
        <w:jc w:val="both"/>
      </w:pPr>
    </w:p>
    <w:p w14:paraId="3C069E28" w14:textId="77777777" w:rsidR="006B3A64" w:rsidRDefault="006B3A64" w:rsidP="006B3A64">
      <w:pPr>
        <w:tabs>
          <w:tab w:val="left" w:pos="5104"/>
        </w:tabs>
        <w:ind w:left="2268"/>
        <w:rPr>
          <w:bCs/>
        </w:rPr>
      </w:pPr>
      <w:r w:rsidRPr="00820732">
        <w:rPr>
          <w:bCs/>
        </w:rPr>
        <w:sym w:font="Wingdings 2" w:char="F02A"/>
      </w:r>
      <w:r w:rsidRPr="00820732">
        <w:rPr>
          <w:bCs/>
        </w:rPr>
        <w:t xml:space="preserve">  pour y remplir une déclaration d'arrivée;</w:t>
      </w:r>
    </w:p>
    <w:p w14:paraId="64EE3261" w14:textId="12478B89" w:rsidR="006B3A64" w:rsidRDefault="006B3A64" w:rsidP="006B3A64">
      <w:pPr>
        <w:tabs>
          <w:tab w:val="left" w:pos="5104"/>
        </w:tabs>
        <w:ind w:left="2268"/>
      </w:pPr>
      <w:r w:rsidRPr="00820732">
        <w:sym w:font="Wingdings 2" w:char="F02A"/>
      </w:r>
      <w:r w:rsidRPr="00820732">
        <w:t xml:space="preserve">  pour y déposer un acte d'origine individuel (ou certificat individuel d’état civil); </w:t>
      </w:r>
    </w:p>
    <w:p w14:paraId="5DC0CC27" w14:textId="77777777" w:rsidR="00512DE5" w:rsidRDefault="00512DE5" w:rsidP="006B3A64">
      <w:pPr>
        <w:tabs>
          <w:tab w:val="left" w:pos="5104"/>
        </w:tabs>
        <w:ind w:left="2268"/>
      </w:pPr>
    </w:p>
    <w:p w14:paraId="210FA8E1" w14:textId="23D6C702" w:rsidR="006B3A64" w:rsidRPr="00820732" w:rsidRDefault="00512DE5" w:rsidP="00512DE5">
      <w:pPr>
        <w:tabs>
          <w:tab w:val="left" w:pos="2268"/>
          <w:tab w:val="left" w:pos="5104"/>
        </w:tabs>
        <w:jc w:val="both"/>
      </w:pPr>
      <w:r>
        <w:tab/>
      </w:r>
      <w:r w:rsidR="006B3A64" w:rsidRPr="00820732">
        <w:t>le cas échéant :</w:t>
      </w:r>
    </w:p>
    <w:p w14:paraId="70CE79F4" w14:textId="77777777" w:rsidR="006B3A64" w:rsidRPr="00820732" w:rsidRDefault="006B3A64" w:rsidP="006B3A64">
      <w:pPr>
        <w:tabs>
          <w:tab w:val="left" w:pos="5104"/>
        </w:tabs>
        <w:ind w:left="2268"/>
        <w:jc w:val="both"/>
        <w:rPr>
          <w:bCs/>
        </w:rPr>
      </w:pPr>
      <w:r w:rsidRPr="00820732">
        <w:rPr>
          <w:bCs/>
        </w:rPr>
        <w:sym w:font="Wingdings 2" w:char="F02A"/>
      </w:r>
      <w:r w:rsidRPr="00820732">
        <w:rPr>
          <w:bCs/>
        </w:rPr>
        <w:t xml:space="preserve">  pour y déposer une attestation de dépôt;</w:t>
      </w:r>
    </w:p>
    <w:p w14:paraId="3C298B03" w14:textId="77777777" w:rsidR="006B3A64" w:rsidRPr="00820732" w:rsidRDefault="006B3A64" w:rsidP="006B3A64">
      <w:pPr>
        <w:tabs>
          <w:tab w:val="left" w:pos="5104"/>
        </w:tabs>
        <w:ind w:left="2268"/>
        <w:jc w:val="both"/>
        <w:rPr>
          <w:bCs/>
        </w:rPr>
      </w:pPr>
      <w:r w:rsidRPr="00820732">
        <w:rPr>
          <w:bCs/>
        </w:rPr>
        <w:sym w:font="Wingdings 2" w:char="F02A"/>
      </w:r>
      <w:r w:rsidRPr="00820732">
        <w:rPr>
          <w:bCs/>
        </w:rPr>
        <w:t xml:space="preserve">  pour y faire renouveler son attestation de dépôt;</w:t>
      </w:r>
    </w:p>
    <w:p w14:paraId="20C6D838" w14:textId="77777777" w:rsidR="006B3A64" w:rsidRPr="00820732" w:rsidRDefault="006B3A64" w:rsidP="006B3A64">
      <w:pPr>
        <w:tabs>
          <w:tab w:val="left" w:pos="5104"/>
        </w:tabs>
        <w:ind w:left="2268"/>
        <w:jc w:val="both"/>
        <w:rPr>
          <w:bCs/>
        </w:rPr>
      </w:pPr>
      <w:r w:rsidRPr="00820732">
        <w:rPr>
          <w:bCs/>
        </w:rPr>
        <w:sym w:font="Wingdings 2" w:char="F02A"/>
      </w:r>
      <w:r w:rsidRPr="00820732">
        <w:rPr>
          <w:bCs/>
        </w:rPr>
        <w:t xml:space="preserve">  pour y déposer une attestation de dépôt renouvelée;</w:t>
      </w:r>
    </w:p>
    <w:p w14:paraId="0761A5ED" w14:textId="77777777" w:rsidR="006B3A64" w:rsidRPr="00820732" w:rsidRDefault="006B3A64" w:rsidP="006B3A64">
      <w:pPr>
        <w:tabs>
          <w:tab w:val="left" w:pos="5104"/>
        </w:tabs>
        <w:ind w:left="2268"/>
        <w:jc w:val="both"/>
        <w:rPr>
          <w:i/>
        </w:rPr>
      </w:pPr>
    </w:p>
    <w:p w14:paraId="482736CF" w14:textId="77777777" w:rsidR="006B3A64" w:rsidRPr="00820732" w:rsidRDefault="006B3A64" w:rsidP="006B3A64">
      <w:pPr>
        <w:tabs>
          <w:tab w:val="left" w:pos="5104"/>
        </w:tabs>
        <w:jc w:val="both"/>
        <w:rPr>
          <w:b/>
        </w:rPr>
      </w:pPr>
      <w:r w:rsidRPr="00820732">
        <w:t>et ainsi légaliser sa situation.</w:t>
      </w:r>
    </w:p>
    <w:p w14:paraId="236E8881" w14:textId="77777777" w:rsidR="006B3A64" w:rsidRPr="00820732" w:rsidRDefault="006B3A64" w:rsidP="006B3A64">
      <w:pPr>
        <w:tabs>
          <w:tab w:val="left" w:pos="5104"/>
        </w:tabs>
        <w:jc w:val="both"/>
        <w:rPr>
          <w:b/>
        </w:rPr>
      </w:pPr>
    </w:p>
    <w:p w14:paraId="62778684" w14:textId="77777777" w:rsidR="006B3A64" w:rsidRPr="00820732" w:rsidRDefault="006B3A64" w:rsidP="006B3A64">
      <w:pPr>
        <w:tabs>
          <w:tab w:val="left" w:pos="5104"/>
        </w:tabs>
        <w:ind w:left="504" w:hanging="504"/>
        <w:jc w:val="both"/>
      </w:pPr>
      <w:r w:rsidRPr="00820732">
        <w:rPr>
          <w:b/>
        </w:rPr>
        <w:t>2.</w:t>
      </w:r>
      <w:r w:rsidRPr="00820732">
        <w:rPr>
          <w:b/>
        </w:rPr>
        <w:tab/>
      </w:r>
      <w:r w:rsidRPr="00E541F8">
        <w:rPr>
          <w:b/>
          <w:szCs w:val="22"/>
        </w:rPr>
        <w:t>Xxxxx Yyyyyyyyy</w:t>
      </w:r>
      <w:r w:rsidRPr="00820732">
        <w:t xml:space="preserve">, dispose d'un délai de </w:t>
      </w:r>
      <w:r w:rsidRPr="00820732">
        <w:rPr>
          <w:b/>
        </w:rPr>
        <w:t>30 jours</w:t>
      </w:r>
      <w:r w:rsidRPr="00820732">
        <w:t xml:space="preserve"> pour déposer une réclamation par devant le Conseil communal de </w:t>
      </w:r>
      <w:r>
        <w:t>Commune Exemple</w:t>
      </w:r>
      <w:r w:rsidRPr="00820732">
        <w:t xml:space="preserve"> - art. 22, al. 2 LC</w:t>
      </w:r>
      <w:r>
        <w:t>H</w:t>
      </w:r>
      <w:r w:rsidRPr="00820732">
        <w:t>;</w:t>
      </w:r>
    </w:p>
    <w:p w14:paraId="1E706500" w14:textId="77777777" w:rsidR="006B3A64" w:rsidRPr="00820732" w:rsidRDefault="006B3A64" w:rsidP="006B3A64">
      <w:pPr>
        <w:tabs>
          <w:tab w:val="left" w:pos="5104"/>
        </w:tabs>
        <w:jc w:val="both"/>
      </w:pPr>
    </w:p>
    <w:p w14:paraId="58DF6BD1" w14:textId="77777777" w:rsidR="006B3A64" w:rsidRPr="00820732" w:rsidRDefault="006B3A64" w:rsidP="006B3A64">
      <w:pPr>
        <w:tabs>
          <w:tab w:val="left" w:pos="5104"/>
        </w:tabs>
        <w:ind w:left="504" w:hanging="504"/>
        <w:jc w:val="both"/>
        <w:rPr>
          <w:b/>
          <w:bCs/>
        </w:rPr>
      </w:pPr>
      <w:r w:rsidRPr="00820732">
        <w:rPr>
          <w:b/>
        </w:rPr>
        <w:t>3.</w:t>
      </w:r>
      <w:r w:rsidRPr="00820732">
        <w:rPr>
          <w:b/>
        </w:rPr>
        <w:tab/>
      </w:r>
      <w:r w:rsidRPr="00E541F8">
        <w:rPr>
          <w:b/>
          <w:szCs w:val="22"/>
        </w:rPr>
        <w:t>Xxxxx Yyyyyyyyy</w:t>
      </w:r>
      <w:r w:rsidRPr="00820732">
        <w:t>, est rendu(e) attentif(ve) aux sanctions qu'il(elle) peut encourir, notamment les sanctions pénales prévues par les dispositions de l'article 23 LC</w:t>
      </w:r>
      <w:r>
        <w:t>H</w:t>
      </w:r>
      <w:r w:rsidRPr="00820732">
        <w:t>;</w:t>
      </w:r>
    </w:p>
    <w:p w14:paraId="0E382152" w14:textId="77777777" w:rsidR="006B3A64" w:rsidRPr="00820732" w:rsidRDefault="006B3A64" w:rsidP="006B3A64">
      <w:pPr>
        <w:tabs>
          <w:tab w:val="left" w:pos="5104"/>
          <w:tab w:val="center" w:pos="6804"/>
        </w:tabs>
        <w:jc w:val="both"/>
      </w:pPr>
    </w:p>
    <w:p w14:paraId="1A630BF3" w14:textId="77777777" w:rsidR="006B3A64" w:rsidRDefault="006B3A64" w:rsidP="006B3A64">
      <w:pPr>
        <w:numPr>
          <w:ilvl w:val="0"/>
          <w:numId w:val="2"/>
        </w:numPr>
        <w:tabs>
          <w:tab w:val="clear" w:pos="720"/>
          <w:tab w:val="num" w:pos="567"/>
          <w:tab w:val="left" w:pos="5104"/>
        </w:tabs>
        <w:overflowPunct w:val="0"/>
        <w:autoSpaceDE w:val="0"/>
        <w:autoSpaceDN w:val="0"/>
        <w:adjustRightInd w:val="0"/>
        <w:ind w:left="567" w:hanging="567"/>
        <w:jc w:val="both"/>
        <w:textAlignment w:val="baseline"/>
      </w:pPr>
      <w:r w:rsidRPr="00820732">
        <w:t xml:space="preserve">Une copie de la présente décision est transmise au Conseil communal de </w:t>
      </w:r>
      <w:r>
        <w:t>Commune Exemple</w:t>
      </w:r>
      <w:r w:rsidRPr="00820732">
        <w:t>, pour son information.</w:t>
      </w:r>
    </w:p>
    <w:p w14:paraId="64CE35DA" w14:textId="77777777" w:rsidR="006B3A64" w:rsidRPr="00820732" w:rsidRDefault="006B3A64" w:rsidP="006B3A64">
      <w:pPr>
        <w:tabs>
          <w:tab w:val="left" w:pos="5104"/>
        </w:tabs>
        <w:jc w:val="right"/>
      </w:pPr>
    </w:p>
    <w:p w14:paraId="55F4DE76" w14:textId="77777777" w:rsidR="006B3A64" w:rsidRPr="00820732" w:rsidRDefault="006B3A64" w:rsidP="006B3A64">
      <w:pPr>
        <w:numPr>
          <w:ilvl w:val="0"/>
          <w:numId w:val="1"/>
        </w:numPr>
        <w:tabs>
          <w:tab w:val="clear" w:pos="870"/>
          <w:tab w:val="num" w:pos="567"/>
          <w:tab w:val="left" w:pos="5104"/>
        </w:tabs>
        <w:overflowPunct w:val="0"/>
        <w:autoSpaceDE w:val="0"/>
        <w:autoSpaceDN w:val="0"/>
        <w:adjustRightInd w:val="0"/>
        <w:ind w:left="567" w:hanging="567"/>
        <w:jc w:val="both"/>
        <w:textAlignment w:val="baseline"/>
      </w:pPr>
      <w:r w:rsidRPr="00820732">
        <w:t>Les frais administratifs sont mis à la charge du/de la prénommé(e);</w:t>
      </w:r>
    </w:p>
    <w:p w14:paraId="2E072EC8" w14:textId="77777777" w:rsidR="006B3A64" w:rsidRPr="00820732" w:rsidRDefault="006B3A64" w:rsidP="006B3A64">
      <w:pPr>
        <w:tabs>
          <w:tab w:val="left" w:pos="5104"/>
        </w:tabs>
        <w:jc w:val="both"/>
      </w:pPr>
    </w:p>
    <w:p w14:paraId="649A874B" w14:textId="77777777" w:rsidR="006B3A64" w:rsidRPr="00820732" w:rsidRDefault="006B3A64" w:rsidP="006B3A64">
      <w:pPr>
        <w:tabs>
          <w:tab w:val="left" w:pos="5104"/>
        </w:tabs>
        <w:jc w:val="both"/>
      </w:pPr>
    </w:p>
    <w:p w14:paraId="174543E1" w14:textId="77777777" w:rsidR="006B3A64" w:rsidRPr="00820732" w:rsidRDefault="006B3A64" w:rsidP="006B3A64">
      <w:pPr>
        <w:tabs>
          <w:tab w:val="left" w:pos="5104"/>
        </w:tabs>
        <w:jc w:val="both"/>
      </w:pPr>
      <w:r w:rsidRPr="00820732">
        <w:t>Les frais engagés jusqu’ici sont les suivants :</w:t>
      </w:r>
    </w:p>
    <w:p w14:paraId="5749DD56" w14:textId="77777777" w:rsidR="006B3A64" w:rsidRPr="00820732" w:rsidRDefault="00000000" w:rsidP="006B3A64">
      <w:pPr>
        <w:tabs>
          <w:tab w:val="left" w:pos="5104"/>
        </w:tabs>
        <w:ind w:left="504" w:hanging="504"/>
        <w:jc w:val="both"/>
      </w:pPr>
      <w:r>
        <w:rPr>
          <w:b/>
          <w:noProof/>
        </w:rPr>
        <w:object w:dxaOrig="1440" w:dyaOrig="1440" w14:anchorId="3C5CE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5pt;margin-top:19.75pt;width:456.05pt;height:155.2pt;z-index:251659264">
            <v:imagedata r:id="rId7" o:title=""/>
            <w10:wrap type="square" side="right"/>
          </v:shape>
          <o:OLEObject Type="Embed" ProgID="Excel.Sheet.8" ShapeID="_x0000_s1026" DrawAspect="Content" ObjectID="_1738072544" r:id="rId8"/>
        </w:object>
      </w:r>
    </w:p>
    <w:p w14:paraId="47BD1AD6" w14:textId="77777777" w:rsidR="006B3A64" w:rsidRDefault="006B3A64" w:rsidP="006B3A64">
      <w:pPr>
        <w:tabs>
          <w:tab w:val="left" w:pos="1702"/>
          <w:tab w:val="left" w:pos="5104"/>
          <w:tab w:val="left" w:pos="6237"/>
          <w:tab w:val="left" w:pos="6521"/>
          <w:tab w:val="center" w:pos="6804"/>
        </w:tabs>
        <w:ind w:left="426" w:right="-1" w:hanging="426"/>
        <w:rPr>
          <w:sz w:val="16"/>
        </w:rPr>
      </w:pPr>
    </w:p>
    <w:p w14:paraId="3CBB617A" w14:textId="77777777" w:rsidR="006B3A64" w:rsidRPr="00820732" w:rsidRDefault="006B3A64" w:rsidP="006B3A64">
      <w:pPr>
        <w:tabs>
          <w:tab w:val="left" w:pos="1702"/>
          <w:tab w:val="left" w:pos="5104"/>
          <w:tab w:val="left" w:pos="6237"/>
          <w:tab w:val="left" w:pos="6521"/>
          <w:tab w:val="center" w:pos="6804"/>
        </w:tabs>
        <w:ind w:left="426" w:right="567" w:hanging="426"/>
        <w:jc w:val="center"/>
        <w:rPr>
          <w:b/>
          <w:sz w:val="16"/>
        </w:rPr>
      </w:pPr>
      <w:r w:rsidRPr="00820732">
        <w:rPr>
          <w:sz w:val="16"/>
        </w:rPr>
        <w:t xml:space="preserve">Base légale : Tarif des émoluments de </w:t>
      </w:r>
      <w:r>
        <w:rPr>
          <w:sz w:val="16"/>
        </w:rPr>
        <w:t>c</w:t>
      </w:r>
      <w:r w:rsidRPr="00820732">
        <w:rPr>
          <w:sz w:val="16"/>
        </w:rPr>
        <w:t xml:space="preserve">hancellerie de </w:t>
      </w:r>
      <w:r>
        <w:rPr>
          <w:sz w:val="16"/>
        </w:rPr>
        <w:t>la Commune Exemple</w:t>
      </w:r>
    </w:p>
    <w:p w14:paraId="7B976813" w14:textId="77777777" w:rsidR="006B3A64" w:rsidRPr="00820732" w:rsidRDefault="006B3A64" w:rsidP="006B3A64">
      <w:pPr>
        <w:tabs>
          <w:tab w:val="left" w:pos="1134"/>
          <w:tab w:val="left" w:pos="5104"/>
          <w:tab w:val="center" w:pos="6804"/>
          <w:tab w:val="left" w:pos="7372"/>
        </w:tabs>
      </w:pPr>
    </w:p>
    <w:p w14:paraId="7A808A2C" w14:textId="77777777" w:rsidR="006B3A64" w:rsidRPr="00820732" w:rsidRDefault="006B3A64" w:rsidP="006B3A64">
      <w:pPr>
        <w:tabs>
          <w:tab w:val="left" w:pos="1134"/>
          <w:tab w:val="left" w:pos="5104"/>
          <w:tab w:val="center" w:pos="6804"/>
          <w:tab w:val="left" w:pos="7372"/>
        </w:tabs>
      </w:pPr>
    </w:p>
    <w:p w14:paraId="3041C221" w14:textId="77777777" w:rsidR="006B3A64" w:rsidRDefault="006B3A64" w:rsidP="006B3A64">
      <w:pPr>
        <w:tabs>
          <w:tab w:val="left" w:pos="1134"/>
          <w:tab w:val="left" w:pos="5104"/>
          <w:tab w:val="center" w:pos="6804"/>
        </w:tabs>
        <w:jc w:val="right"/>
      </w:pPr>
      <w:r>
        <w:t>Commune Exemple</w:t>
      </w:r>
      <w:r w:rsidRPr="00820732">
        <w:t xml:space="preserve">, le </w:t>
      </w:r>
      <w:r>
        <w:t>JJ.MM.AAAA</w:t>
      </w:r>
    </w:p>
    <w:p w14:paraId="65C14779" w14:textId="77777777" w:rsidR="006B3A64" w:rsidRPr="00820732" w:rsidRDefault="006B3A64" w:rsidP="006B3A64">
      <w:pPr>
        <w:tabs>
          <w:tab w:val="left" w:pos="1134"/>
          <w:tab w:val="left" w:pos="5104"/>
          <w:tab w:val="center" w:pos="6804"/>
          <w:tab w:val="left" w:pos="7372"/>
        </w:tabs>
      </w:pPr>
      <w:r w:rsidRPr="00820732">
        <w:tab/>
      </w:r>
      <w:r w:rsidRPr="00820732">
        <w:tab/>
      </w:r>
      <w:r w:rsidRPr="00820732">
        <w:tab/>
      </w:r>
    </w:p>
    <w:p w14:paraId="42DFE4D8" w14:textId="77777777" w:rsidR="006B3A64" w:rsidRDefault="006B3A64" w:rsidP="006B3A64">
      <w:pPr>
        <w:tabs>
          <w:tab w:val="center" w:pos="1985"/>
          <w:tab w:val="left" w:pos="5104"/>
          <w:tab w:val="center" w:pos="6804"/>
          <w:tab w:val="left" w:pos="7372"/>
        </w:tabs>
      </w:pPr>
      <w:r w:rsidRPr="00820732">
        <w:tab/>
        <w:t>Le/La Préposé(e) au Contrôle des habitants :</w:t>
      </w:r>
    </w:p>
    <w:p w14:paraId="58AE19EF" w14:textId="20874D78" w:rsidR="00822288" w:rsidRPr="006B3A64" w:rsidRDefault="00000000" w:rsidP="006B3A64">
      <w:pPr>
        <w:pStyle w:val="Sansinterligne"/>
        <w:rPr>
          <w:lang w:val="fr-FR"/>
        </w:rPr>
      </w:pPr>
    </w:p>
    <w:p w14:paraId="01B3C2AC" w14:textId="683FFE4C" w:rsidR="006B3A64" w:rsidRDefault="006B3A64" w:rsidP="006B3A64">
      <w:pPr>
        <w:pStyle w:val="Sansinterligne"/>
      </w:pPr>
    </w:p>
    <w:p w14:paraId="7A0BA431" w14:textId="77777777" w:rsidR="006B3A64" w:rsidRDefault="006B3A64" w:rsidP="006B3A64">
      <w:pPr>
        <w:pStyle w:val="Sansinterligne"/>
      </w:pPr>
    </w:p>
    <w:sectPr w:rsidR="006B3A6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DA9C" w14:textId="77777777" w:rsidR="002304E3" w:rsidRDefault="002304E3" w:rsidP="006B3A64">
      <w:r>
        <w:separator/>
      </w:r>
    </w:p>
  </w:endnote>
  <w:endnote w:type="continuationSeparator" w:id="0">
    <w:p w14:paraId="4035639F" w14:textId="77777777" w:rsidR="002304E3" w:rsidRDefault="002304E3" w:rsidP="006B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ADC9" w14:textId="77777777" w:rsidR="002304E3" w:rsidRDefault="002304E3" w:rsidP="006B3A64">
      <w:r>
        <w:separator/>
      </w:r>
    </w:p>
  </w:footnote>
  <w:footnote w:type="continuationSeparator" w:id="0">
    <w:p w14:paraId="67A87003" w14:textId="77777777" w:rsidR="002304E3" w:rsidRDefault="002304E3" w:rsidP="006B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AE1D" w14:textId="0715D26F" w:rsidR="005620B9" w:rsidRDefault="005620B9">
    <w:pPr>
      <w:pStyle w:val="En-tte"/>
      <w:rPr>
        <w:i/>
        <w:iCs w:val="0"/>
        <w:lang w:val="fr-CH"/>
      </w:rPr>
    </w:pPr>
    <w:r>
      <w:rPr>
        <w:i/>
        <w:iCs w:val="0"/>
        <w:lang w:val="fr-CH"/>
      </w:rPr>
      <w:t xml:space="preserve">Modèle de décision après non-suivi de la sommation en cas de non-annonce d’arrivée </w:t>
    </w:r>
  </w:p>
  <w:p w14:paraId="636BBECC" w14:textId="05079345" w:rsidR="006B3A64" w:rsidRPr="005620B9" w:rsidRDefault="006B3A64">
    <w:pPr>
      <w:pStyle w:val="En-tte"/>
      <w:rPr>
        <w:i/>
        <w:iCs w:val="0"/>
        <w:sz w:val="18"/>
        <w:szCs w:val="18"/>
        <w:lang w:val="fr-CH"/>
      </w:rPr>
    </w:pPr>
    <w:r w:rsidRPr="005620B9">
      <w:rPr>
        <w:i/>
        <w:iCs w:val="0"/>
        <w:sz w:val="18"/>
        <w:szCs w:val="18"/>
        <w:lang w:val="fr-CH"/>
      </w:rPr>
      <w:t xml:space="preserve">Source : guide du préposé au contrôle de l’habitant, annexe </w:t>
    </w:r>
    <w:r w:rsidR="005620B9" w:rsidRPr="005620B9">
      <w:rPr>
        <w:i/>
        <w:iCs w:val="0"/>
        <w:sz w:val="18"/>
        <w:szCs w:val="18"/>
        <w:lang w:val="fr-CH"/>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E5365"/>
    <w:multiLevelType w:val="hybridMultilevel"/>
    <w:tmpl w:val="89E6A15A"/>
    <w:lvl w:ilvl="0" w:tplc="405C886E">
      <w:start w:val="4"/>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CF749F6"/>
    <w:multiLevelType w:val="hybridMultilevel"/>
    <w:tmpl w:val="4FC0D088"/>
    <w:lvl w:ilvl="0" w:tplc="150E2986">
      <w:start w:val="5"/>
      <w:numFmt w:val="decimal"/>
      <w:lvlText w:val="%1."/>
      <w:lvlJc w:val="left"/>
      <w:pPr>
        <w:tabs>
          <w:tab w:val="num" w:pos="870"/>
        </w:tabs>
        <w:ind w:left="870" w:hanging="51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576329675">
    <w:abstractNumId w:val="1"/>
  </w:num>
  <w:num w:numId="2" w16cid:durableId="21030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64"/>
    <w:rsid w:val="00116D81"/>
    <w:rsid w:val="002304E3"/>
    <w:rsid w:val="00512DE5"/>
    <w:rsid w:val="005620B9"/>
    <w:rsid w:val="006B3A64"/>
    <w:rsid w:val="00A4170E"/>
    <w:rsid w:val="00E727E2"/>
    <w:rsid w:val="00F34112"/>
    <w:rsid w:val="00FC01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EED1AB"/>
  <w15:chartTrackingRefBased/>
  <w15:docId w15:val="{ABA6C981-2D41-4C97-BDAB-5901A065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64"/>
    <w:pPr>
      <w:spacing w:after="0" w:line="240" w:lineRule="auto"/>
    </w:pPr>
    <w:rPr>
      <w:rFonts w:ascii="Arial" w:eastAsia="Times New Roman" w:hAnsi="Arial" w:cs="Times New Roman"/>
      <w:iCs/>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B3A64"/>
    <w:pPr>
      <w:spacing w:after="0" w:line="240" w:lineRule="auto"/>
    </w:pPr>
  </w:style>
  <w:style w:type="paragraph" w:styleId="Corpsdetexte">
    <w:name w:val="Body Text"/>
    <w:basedOn w:val="Normal"/>
    <w:link w:val="CorpsdetexteCar"/>
    <w:rsid w:val="006B3A64"/>
    <w:pPr>
      <w:tabs>
        <w:tab w:val="left" w:pos="851"/>
        <w:tab w:val="left" w:pos="2269"/>
        <w:tab w:val="left" w:pos="2552"/>
        <w:tab w:val="left" w:pos="5104"/>
        <w:tab w:val="left" w:pos="6521"/>
        <w:tab w:val="left" w:pos="8505"/>
      </w:tabs>
      <w:overflowPunct w:val="0"/>
      <w:autoSpaceDE w:val="0"/>
      <w:autoSpaceDN w:val="0"/>
      <w:adjustRightInd w:val="0"/>
      <w:jc w:val="both"/>
      <w:textAlignment w:val="baseline"/>
    </w:pPr>
    <w:rPr>
      <w:iCs w:val="0"/>
      <w:sz w:val="20"/>
      <w:szCs w:val="20"/>
    </w:rPr>
  </w:style>
  <w:style w:type="character" w:customStyle="1" w:styleId="CorpsdetexteCar">
    <w:name w:val="Corps de texte Car"/>
    <w:basedOn w:val="Policepardfaut"/>
    <w:link w:val="Corpsdetexte"/>
    <w:rsid w:val="006B3A64"/>
    <w:rPr>
      <w:rFonts w:ascii="Arial" w:eastAsia="Times New Roman" w:hAnsi="Arial" w:cs="Times New Roman"/>
      <w:sz w:val="20"/>
      <w:szCs w:val="20"/>
      <w:lang w:val="fr-FR" w:eastAsia="fr-FR"/>
    </w:rPr>
  </w:style>
  <w:style w:type="paragraph" w:styleId="Corpsdetexte2">
    <w:name w:val="Body Text 2"/>
    <w:basedOn w:val="Normal"/>
    <w:link w:val="Corpsdetexte2Car"/>
    <w:rsid w:val="006B3A64"/>
    <w:pPr>
      <w:spacing w:after="120" w:line="480" w:lineRule="auto"/>
    </w:pPr>
  </w:style>
  <w:style w:type="character" w:customStyle="1" w:styleId="Corpsdetexte2Car">
    <w:name w:val="Corps de texte 2 Car"/>
    <w:basedOn w:val="Policepardfaut"/>
    <w:link w:val="Corpsdetexte2"/>
    <w:rsid w:val="006B3A64"/>
    <w:rPr>
      <w:rFonts w:ascii="Arial" w:eastAsia="Times New Roman" w:hAnsi="Arial" w:cs="Times New Roman"/>
      <w:iCs/>
      <w:szCs w:val="24"/>
      <w:lang w:val="fr-FR" w:eastAsia="fr-FR"/>
    </w:rPr>
  </w:style>
  <w:style w:type="paragraph" w:styleId="En-tte">
    <w:name w:val="header"/>
    <w:basedOn w:val="Normal"/>
    <w:link w:val="En-tteCar"/>
    <w:uiPriority w:val="99"/>
    <w:unhideWhenUsed/>
    <w:rsid w:val="006B3A64"/>
    <w:pPr>
      <w:tabs>
        <w:tab w:val="center" w:pos="4536"/>
        <w:tab w:val="right" w:pos="9072"/>
      </w:tabs>
    </w:pPr>
  </w:style>
  <w:style w:type="character" w:customStyle="1" w:styleId="En-tteCar">
    <w:name w:val="En-tête Car"/>
    <w:basedOn w:val="Policepardfaut"/>
    <w:link w:val="En-tte"/>
    <w:uiPriority w:val="99"/>
    <w:rsid w:val="006B3A64"/>
    <w:rPr>
      <w:rFonts w:ascii="Arial" w:eastAsia="Times New Roman" w:hAnsi="Arial" w:cs="Times New Roman"/>
      <w:iCs/>
      <w:szCs w:val="24"/>
      <w:lang w:val="fr-FR" w:eastAsia="fr-FR"/>
    </w:rPr>
  </w:style>
  <w:style w:type="paragraph" w:styleId="Pieddepage">
    <w:name w:val="footer"/>
    <w:basedOn w:val="Normal"/>
    <w:link w:val="PieddepageCar"/>
    <w:uiPriority w:val="99"/>
    <w:unhideWhenUsed/>
    <w:rsid w:val="006B3A64"/>
    <w:pPr>
      <w:tabs>
        <w:tab w:val="center" w:pos="4536"/>
        <w:tab w:val="right" w:pos="9072"/>
      </w:tabs>
    </w:pPr>
  </w:style>
  <w:style w:type="character" w:customStyle="1" w:styleId="PieddepageCar">
    <w:name w:val="Pied de page Car"/>
    <w:basedOn w:val="Policepardfaut"/>
    <w:link w:val="Pieddepage"/>
    <w:uiPriority w:val="99"/>
    <w:rsid w:val="006B3A64"/>
    <w:rPr>
      <w:rFonts w:ascii="Arial" w:eastAsia="Times New Roman" w:hAnsi="Arial" w:cs="Times New Roman"/>
      <w:iCs/>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3963FBF618641AED86739A3AEAB7E" ma:contentTypeVersion="16" ma:contentTypeDescription="Crée un document." ma:contentTypeScope="" ma:versionID="c0213a4de4fde4beac6e28eace6a5be1">
  <xsd:schema xmlns:xsd="http://www.w3.org/2001/XMLSchema" xmlns:xs="http://www.w3.org/2001/XMLSchema" xmlns:p="http://schemas.microsoft.com/office/2006/metadata/properties" xmlns:ns2="8b4d73ce-a43f-4a6b-b590-2779b08ddbdc" xmlns:ns3="c3a6a09f-93f6-4cf0-8bda-9cbec7cb5d0e" targetNamespace="http://schemas.microsoft.com/office/2006/metadata/properties" ma:root="true" ma:fieldsID="0a3ca257e8e2ee453abd0201279c5afe" ns2:_="" ns3:_="">
    <xsd:import namespace="8b4d73ce-a43f-4a6b-b590-2779b08ddbdc"/>
    <xsd:import namespace="c3a6a09f-93f6-4cf0-8bda-9cbec7cb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3ce-a43f-4a6b-b590-2779b08d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d0ec-8783-495b-88e1-95c45ca37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6a09f-93f6-4cf0-8bda-9cbec7cb5d0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ba06c3-6970-4bed-8693-d4bd14b33e47}" ma:internalName="TaxCatchAll" ma:showField="CatchAllData" ma:web="c3a6a09f-93f6-4cf0-8bda-9cbec7cb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B0787-93FC-47D7-A4AC-233B1E2F83B1}"/>
</file>

<file path=customXml/itemProps2.xml><?xml version="1.0" encoding="utf-8"?>
<ds:datastoreItem xmlns:ds="http://schemas.openxmlformats.org/officeDocument/2006/customXml" ds:itemID="{91D18608-D6E7-496B-9E60-F97EFA14DB61}"/>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3677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EtatFR-Staatfr</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 Valentin</dc:creator>
  <cp:keywords/>
  <dc:description/>
  <cp:lastModifiedBy>Bard Valentin</cp:lastModifiedBy>
  <cp:revision>5</cp:revision>
  <dcterms:created xsi:type="dcterms:W3CDTF">2023-02-06T07:20:00Z</dcterms:created>
  <dcterms:modified xsi:type="dcterms:W3CDTF">2023-02-16T16:09:00Z</dcterms:modified>
</cp:coreProperties>
</file>