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459AD" w14:textId="77777777" w:rsidR="00DE2456" w:rsidRDefault="00AB57E4" w:rsidP="000A5C9E">
      <w:pPr>
        <w:pStyle w:val="07btexteprincipalsansespacebloc"/>
        <w:ind w:left="284" w:hanging="284"/>
        <w:jc w:val="both"/>
        <w:rPr>
          <w:rFonts w:ascii="Arial" w:hAnsi="Arial"/>
        </w:rPr>
      </w:pPr>
      <w:r>
        <w:rPr>
          <w:rFonts w:ascii="Arial" w:hAnsi="Arial"/>
        </w:rPr>
        <w:t>Gemeinderat YYY</w:t>
      </w:r>
    </w:p>
    <w:p w14:paraId="70A0F373" w14:textId="77777777" w:rsidR="000A5C9E" w:rsidRPr="00B02783" w:rsidRDefault="000A5C9E" w:rsidP="000A5C9E">
      <w:pPr>
        <w:pStyle w:val="07btexteprincipalsansespacebloc"/>
        <w:ind w:left="284" w:hanging="284"/>
        <w:jc w:val="both"/>
        <w:rPr>
          <w:rFonts w:ascii="Arial" w:hAnsi="Arial"/>
        </w:rPr>
      </w:pPr>
      <w:r>
        <w:rPr>
          <w:rFonts w:ascii="Arial" w:hAnsi="Arial"/>
        </w:rPr>
        <w:t>Adresse</w:t>
      </w:r>
    </w:p>
    <w:p w14:paraId="69A8660E" w14:textId="77777777" w:rsidR="005B6F3B" w:rsidRDefault="005B6F3B" w:rsidP="005B6F3B">
      <w:pPr>
        <w:ind w:left="142" w:right="-233" w:hanging="142"/>
        <w:jc w:val="both"/>
        <w:rPr>
          <w:sz w:val="24"/>
          <w:szCs w:val="24"/>
        </w:rPr>
      </w:pPr>
    </w:p>
    <w:p w14:paraId="0DF2E907" w14:textId="77777777" w:rsidR="00DE2456" w:rsidRPr="00465341" w:rsidRDefault="00DE2456" w:rsidP="00465341">
      <w:pPr>
        <w:tabs>
          <w:tab w:val="left" w:pos="6237"/>
        </w:tabs>
        <w:ind w:right="-233"/>
        <w:jc w:val="both"/>
        <w:rPr>
          <w:sz w:val="24"/>
          <w:szCs w:val="24"/>
        </w:rPr>
      </w:pPr>
    </w:p>
    <w:p w14:paraId="3AE25E20" w14:textId="77777777" w:rsidR="00DE2456" w:rsidRPr="00465341" w:rsidRDefault="00DE2456" w:rsidP="005B6F3B">
      <w:pPr>
        <w:tabs>
          <w:tab w:val="left" w:pos="6237"/>
        </w:tabs>
        <w:ind w:left="142" w:right="-233" w:hanging="142"/>
        <w:jc w:val="both"/>
        <w:rPr>
          <w:sz w:val="24"/>
          <w:szCs w:val="24"/>
        </w:rPr>
      </w:pPr>
    </w:p>
    <w:p w14:paraId="1941CE64" w14:textId="5C0950E8" w:rsidR="00DE2456" w:rsidRPr="008D74AD" w:rsidRDefault="00DE2456" w:rsidP="00DE2456">
      <w:pPr>
        <w:pStyle w:val="04titreprincipalouobjetnormal"/>
        <w:jc w:val="both"/>
        <w:rPr>
          <w:b/>
        </w:rPr>
      </w:pPr>
      <w:r>
        <w:rPr>
          <w:b/>
        </w:rPr>
        <w:t xml:space="preserve">Entscheid vom YYY des Gemeinderats von YYY zum Gesuch um Abweichung vom Abstand zur Gemeindestrasse für den Bau von YYY auf </w:t>
      </w:r>
      <w:r w:rsidR="00465341">
        <w:rPr>
          <w:b/>
        </w:rPr>
        <w:t>Grundstück </w:t>
      </w:r>
      <w:r>
        <w:rPr>
          <w:b/>
        </w:rPr>
        <w:t xml:space="preserve">YYY </w:t>
      </w:r>
      <w:r w:rsidR="008B22F0">
        <w:rPr>
          <w:b/>
        </w:rPr>
        <w:t xml:space="preserve">des </w:t>
      </w:r>
      <w:r>
        <w:rPr>
          <w:b/>
        </w:rPr>
        <w:t>Grundbuch</w:t>
      </w:r>
      <w:r w:rsidR="008B22F0">
        <w:rPr>
          <w:b/>
        </w:rPr>
        <w:t>s</w:t>
      </w:r>
      <w:r>
        <w:rPr>
          <w:b/>
        </w:rPr>
        <w:t xml:space="preserve"> (GB), eingereicht durch YYY.</w:t>
      </w:r>
    </w:p>
    <w:p w14:paraId="0C9780DD" w14:textId="77777777" w:rsidR="00DE2456" w:rsidRPr="00CD71B5" w:rsidRDefault="00DE2456" w:rsidP="00DE2456">
      <w:pPr>
        <w:pStyle w:val="04titreprincipalouobjetnormal"/>
        <w:jc w:val="both"/>
      </w:pPr>
    </w:p>
    <w:p w14:paraId="2B374A0B" w14:textId="77777777" w:rsidR="00DE2456" w:rsidRPr="00CD71B5" w:rsidRDefault="00DE2456" w:rsidP="00DE2456">
      <w:pPr>
        <w:pStyle w:val="04titreprincipalouobjetnormal"/>
        <w:jc w:val="both"/>
      </w:pPr>
    </w:p>
    <w:p w14:paraId="032064D6" w14:textId="77777777" w:rsidR="00DE2456" w:rsidRPr="00CD71B5" w:rsidRDefault="00DE2456" w:rsidP="00DE2456">
      <w:pPr>
        <w:pStyle w:val="04titreprincipalouobjetnormal"/>
        <w:jc w:val="center"/>
        <w:rPr>
          <w:b/>
        </w:rPr>
      </w:pPr>
      <w:r>
        <w:rPr>
          <w:b/>
        </w:rPr>
        <w:t>gestützt auf</w:t>
      </w:r>
    </w:p>
    <w:p w14:paraId="0CC91B3F" w14:textId="77777777" w:rsidR="00DE2456" w:rsidRPr="00CD71B5" w:rsidRDefault="00DE2456" w:rsidP="00DE2456">
      <w:pPr>
        <w:pStyle w:val="07btexteprincipalsansespacebloc"/>
        <w:jc w:val="both"/>
        <w:rPr>
          <w:rFonts w:ascii="Arial" w:hAnsi="Arial"/>
        </w:rPr>
      </w:pPr>
    </w:p>
    <w:p w14:paraId="1A26E787" w14:textId="77777777" w:rsidR="00DE2456" w:rsidRPr="00CD71B5" w:rsidRDefault="00DE2456" w:rsidP="00DE2456">
      <w:pPr>
        <w:pStyle w:val="07btexteprincipalsansespacebloc"/>
        <w:jc w:val="both"/>
        <w:rPr>
          <w:rFonts w:ascii="Arial" w:hAnsi="Arial"/>
        </w:rPr>
      </w:pPr>
    </w:p>
    <w:p w14:paraId="618CF3E2" w14:textId="603DE183" w:rsidR="00DE2456" w:rsidRPr="00CD71B5" w:rsidRDefault="00DE2456" w:rsidP="00DE2456">
      <w:pPr>
        <w:pStyle w:val="07btexteprincipalsansespacebloc"/>
        <w:ind w:left="284" w:hanging="284"/>
        <w:jc w:val="both"/>
        <w:rPr>
          <w:rFonts w:ascii="Arial" w:hAnsi="Arial"/>
        </w:rPr>
      </w:pPr>
      <w:r>
        <w:rPr>
          <w:rFonts w:ascii="Arial" w:hAnsi="Arial"/>
        </w:rPr>
        <w:t>- das Gesetz vom 23.</w:t>
      </w:r>
      <w:r w:rsidR="00465341">
        <w:rPr>
          <w:rFonts w:ascii="Arial" w:hAnsi="Arial" w:cs="Arial"/>
        </w:rPr>
        <w:t> </w:t>
      </w:r>
      <w:r>
        <w:rPr>
          <w:rFonts w:ascii="Arial" w:hAnsi="Arial"/>
        </w:rPr>
        <w:t>Mai 1991 über die Verwaltungsrechtspflege (VRG);</w:t>
      </w:r>
    </w:p>
    <w:p w14:paraId="77750B7D" w14:textId="77777777" w:rsidR="00DE2456" w:rsidRPr="00CD71B5" w:rsidRDefault="00DE2456" w:rsidP="00DE2456">
      <w:pPr>
        <w:pStyle w:val="07btexteprincipalsansespacebloc"/>
        <w:ind w:left="284" w:hanging="284"/>
        <w:jc w:val="both"/>
        <w:rPr>
          <w:rFonts w:ascii="Arial" w:hAnsi="Arial"/>
        </w:rPr>
      </w:pPr>
    </w:p>
    <w:p w14:paraId="6046AF99" w14:textId="3B33B591" w:rsidR="00DE2456" w:rsidRDefault="00DE2456" w:rsidP="00DE2456">
      <w:pPr>
        <w:pStyle w:val="07btexteprincipalsansespacebloc"/>
        <w:ind w:left="284" w:hanging="284"/>
        <w:jc w:val="both"/>
        <w:rPr>
          <w:rFonts w:ascii="Arial" w:hAnsi="Arial"/>
        </w:rPr>
      </w:pPr>
      <w:r>
        <w:rPr>
          <w:rFonts w:ascii="Arial" w:hAnsi="Arial"/>
        </w:rPr>
        <w:t>- das Raumplanungs- und Baugesetz vom 2.</w:t>
      </w:r>
      <w:r w:rsidR="00465341">
        <w:rPr>
          <w:rFonts w:ascii="Arial" w:hAnsi="Arial" w:cs="Arial"/>
        </w:rPr>
        <w:t> </w:t>
      </w:r>
      <w:r>
        <w:rPr>
          <w:rFonts w:ascii="Arial" w:hAnsi="Arial"/>
        </w:rPr>
        <w:t>Dezember 2008 (RPBG) und sein Ausführungsreglement vom 1</w:t>
      </w:r>
      <w:r w:rsidR="00465341">
        <w:rPr>
          <w:rFonts w:ascii="Arial" w:hAnsi="Arial" w:cs="Arial"/>
        </w:rPr>
        <w:t> </w:t>
      </w:r>
      <w:r>
        <w:rPr>
          <w:rFonts w:ascii="Arial" w:hAnsi="Arial"/>
        </w:rPr>
        <w:t>Dezember 2009 (RPBR);</w:t>
      </w:r>
    </w:p>
    <w:p w14:paraId="12CB5DB9" w14:textId="77777777" w:rsidR="002B6CBD" w:rsidRDefault="002B6CBD" w:rsidP="00DE2456">
      <w:pPr>
        <w:pStyle w:val="07btexteprincipalsansespacebloc"/>
        <w:ind w:left="284" w:hanging="284"/>
        <w:jc w:val="both"/>
        <w:rPr>
          <w:rFonts w:ascii="Arial" w:hAnsi="Arial"/>
        </w:rPr>
      </w:pPr>
    </w:p>
    <w:p w14:paraId="1ED72D38" w14:textId="433A706E" w:rsidR="002B6CBD" w:rsidRDefault="002B6CBD" w:rsidP="00DE2456">
      <w:pPr>
        <w:pStyle w:val="07btexteprincipalsansespacebloc"/>
        <w:ind w:left="284" w:hanging="284"/>
        <w:jc w:val="both"/>
        <w:rPr>
          <w:rFonts w:ascii="Arial" w:hAnsi="Arial"/>
        </w:rPr>
      </w:pPr>
      <w:r>
        <w:rPr>
          <w:rFonts w:ascii="Arial" w:hAnsi="Arial"/>
        </w:rPr>
        <w:t>- das Mobilitätsgesetz vom 5.</w:t>
      </w:r>
      <w:r w:rsidR="00465341">
        <w:rPr>
          <w:rFonts w:ascii="Arial" w:hAnsi="Arial" w:cs="Arial"/>
        </w:rPr>
        <w:t> </w:t>
      </w:r>
      <w:r>
        <w:rPr>
          <w:rFonts w:ascii="Arial" w:hAnsi="Arial"/>
        </w:rPr>
        <w:t>November 2021 (</w:t>
      </w:r>
      <w:proofErr w:type="spellStart"/>
      <w:r>
        <w:rPr>
          <w:rFonts w:ascii="Arial" w:hAnsi="Arial"/>
        </w:rPr>
        <w:t>MobG</w:t>
      </w:r>
      <w:proofErr w:type="spellEnd"/>
      <w:r>
        <w:rPr>
          <w:rFonts w:ascii="Arial" w:hAnsi="Arial"/>
        </w:rPr>
        <w:t>) und sein Reglement vom 20.</w:t>
      </w:r>
      <w:r w:rsidR="00465341">
        <w:rPr>
          <w:rFonts w:ascii="Arial" w:hAnsi="Arial" w:cs="Arial"/>
        </w:rPr>
        <w:t> </w:t>
      </w:r>
      <w:r>
        <w:rPr>
          <w:rFonts w:ascii="Arial" w:hAnsi="Arial"/>
        </w:rPr>
        <w:t>Dezember 2002 (</w:t>
      </w:r>
      <w:proofErr w:type="spellStart"/>
      <w:r>
        <w:rPr>
          <w:rFonts w:ascii="Arial" w:hAnsi="Arial"/>
        </w:rPr>
        <w:t>MobR</w:t>
      </w:r>
      <w:proofErr w:type="spellEnd"/>
      <w:r>
        <w:rPr>
          <w:rFonts w:ascii="Arial" w:hAnsi="Arial"/>
        </w:rPr>
        <w:t>);</w:t>
      </w:r>
    </w:p>
    <w:p w14:paraId="3FEE7ADC" w14:textId="77777777" w:rsidR="002B6CBD" w:rsidRDefault="002B6CBD" w:rsidP="00DE2456">
      <w:pPr>
        <w:pStyle w:val="07btexteprincipalsansespacebloc"/>
        <w:ind w:left="284" w:hanging="284"/>
        <w:jc w:val="both"/>
        <w:rPr>
          <w:rFonts w:ascii="Arial" w:hAnsi="Arial"/>
        </w:rPr>
      </w:pPr>
    </w:p>
    <w:p w14:paraId="3AEC28A2" w14:textId="77777777" w:rsidR="002B6CBD" w:rsidRDefault="002B6CBD" w:rsidP="00DE2456">
      <w:pPr>
        <w:pStyle w:val="07btexteprincipalsansespacebloc"/>
        <w:ind w:left="284" w:hanging="284"/>
        <w:jc w:val="both"/>
        <w:rPr>
          <w:rFonts w:ascii="Arial" w:hAnsi="Arial"/>
        </w:rPr>
      </w:pPr>
      <w:r>
        <w:rPr>
          <w:rFonts w:ascii="Arial" w:hAnsi="Arial"/>
        </w:rPr>
        <w:t>-</w:t>
      </w:r>
      <w:r>
        <w:rPr>
          <w:rFonts w:ascii="Arial" w:hAnsi="Arial"/>
        </w:rPr>
        <w:tab/>
        <w:t>das Baugesuch von YYY;</w:t>
      </w:r>
    </w:p>
    <w:p w14:paraId="10DF991C" w14:textId="77777777" w:rsidR="002B6CBD" w:rsidRDefault="002B6CBD" w:rsidP="00DE2456">
      <w:pPr>
        <w:pStyle w:val="07btexteprincipalsansespacebloc"/>
        <w:ind w:left="284" w:hanging="284"/>
        <w:jc w:val="both"/>
        <w:rPr>
          <w:rFonts w:ascii="Arial" w:hAnsi="Arial"/>
        </w:rPr>
      </w:pPr>
    </w:p>
    <w:p w14:paraId="6D017ADF" w14:textId="77777777" w:rsidR="002B6CBD" w:rsidRDefault="002B6CBD" w:rsidP="00DE2456">
      <w:pPr>
        <w:pStyle w:val="07btexteprincipalsansespacebloc"/>
        <w:ind w:left="284" w:hanging="284"/>
        <w:jc w:val="both"/>
        <w:rPr>
          <w:rFonts w:ascii="Arial" w:hAnsi="Arial"/>
        </w:rPr>
      </w:pPr>
      <w:r>
        <w:rPr>
          <w:rFonts w:ascii="Arial" w:hAnsi="Arial"/>
        </w:rPr>
        <w:t>-</w:t>
      </w:r>
      <w:r>
        <w:rPr>
          <w:rFonts w:ascii="Arial" w:hAnsi="Arial"/>
        </w:rPr>
        <w:tab/>
        <w:t>das Gesuch um Abweichung vom Strassenabstand zur Gemeindestrasse;</w:t>
      </w:r>
    </w:p>
    <w:p w14:paraId="6CD3A396" w14:textId="77777777" w:rsidR="002B6CBD" w:rsidRDefault="002B6CBD" w:rsidP="00DE2456">
      <w:pPr>
        <w:pStyle w:val="07btexteprincipalsansespacebloc"/>
        <w:ind w:left="284" w:hanging="284"/>
        <w:jc w:val="both"/>
        <w:rPr>
          <w:rFonts w:ascii="Arial" w:hAnsi="Arial"/>
        </w:rPr>
      </w:pPr>
    </w:p>
    <w:p w14:paraId="0E37A4F6" w14:textId="77777777" w:rsidR="002B6CBD" w:rsidRDefault="006D5F9F" w:rsidP="00DE2456">
      <w:pPr>
        <w:pStyle w:val="07btexteprincipalsansespacebloc"/>
        <w:ind w:left="284" w:hanging="284"/>
        <w:jc w:val="both"/>
        <w:rPr>
          <w:rFonts w:ascii="Arial" w:hAnsi="Arial"/>
        </w:rPr>
      </w:pPr>
      <w:r>
        <w:rPr>
          <w:rFonts w:ascii="Arial" w:hAnsi="Arial"/>
        </w:rPr>
        <w:t>-</w:t>
      </w:r>
      <w:r>
        <w:rPr>
          <w:rFonts w:ascii="Arial" w:hAnsi="Arial"/>
        </w:rPr>
        <w:tab/>
        <w:t>sämtliche Bestandteile des Gesuchs,</w:t>
      </w:r>
    </w:p>
    <w:p w14:paraId="07C02166" w14:textId="77777777" w:rsidR="002B6CBD" w:rsidRDefault="002B6CBD" w:rsidP="00DE2456">
      <w:pPr>
        <w:pStyle w:val="07btexteprincipalsansespacebloc"/>
        <w:ind w:left="284" w:hanging="284"/>
        <w:jc w:val="both"/>
        <w:rPr>
          <w:rFonts w:ascii="Arial" w:hAnsi="Arial"/>
        </w:rPr>
      </w:pPr>
    </w:p>
    <w:p w14:paraId="70CE0A16" w14:textId="77777777" w:rsidR="00DE2456" w:rsidRPr="00CD71B5" w:rsidRDefault="00DE2456" w:rsidP="00DE2456">
      <w:pPr>
        <w:pStyle w:val="07btexteprincipalsansespacebloc"/>
        <w:ind w:left="284" w:hanging="284"/>
        <w:jc w:val="both"/>
        <w:rPr>
          <w:rFonts w:ascii="Arial" w:hAnsi="Arial"/>
        </w:rPr>
      </w:pPr>
    </w:p>
    <w:p w14:paraId="2B65EB80" w14:textId="77777777" w:rsidR="00DE2456" w:rsidRPr="00CD71B5" w:rsidRDefault="00DE2456" w:rsidP="00DE2456">
      <w:pPr>
        <w:pStyle w:val="05titreprincipalouobjetgras"/>
        <w:jc w:val="center"/>
      </w:pPr>
      <w:r>
        <w:t>in Erwägung:</w:t>
      </w:r>
    </w:p>
    <w:p w14:paraId="00084A92" w14:textId="77777777" w:rsidR="00DE2456" w:rsidRDefault="00DE2456" w:rsidP="00DE2456">
      <w:pPr>
        <w:pStyle w:val="07btexteprincipalsansespacebloc"/>
        <w:ind w:left="284" w:hanging="284"/>
        <w:jc w:val="both"/>
        <w:rPr>
          <w:rFonts w:ascii="Arial" w:hAnsi="Arial"/>
        </w:rPr>
      </w:pPr>
    </w:p>
    <w:p w14:paraId="592177F0" w14:textId="77777777" w:rsidR="00DE2456" w:rsidRDefault="00DE2456" w:rsidP="00DE2456">
      <w:pPr>
        <w:pStyle w:val="07btexteprincipalsansespacebloc"/>
        <w:ind w:left="284" w:hanging="284"/>
        <w:jc w:val="both"/>
        <w:rPr>
          <w:rFonts w:ascii="Arial" w:hAnsi="Arial"/>
        </w:rPr>
      </w:pPr>
    </w:p>
    <w:p w14:paraId="7403152B" w14:textId="4F703F36" w:rsidR="002B6CBD" w:rsidRDefault="002B6CBD" w:rsidP="002B6CBD">
      <w:pPr>
        <w:pStyle w:val="07btexteprincipalsansespacebloc"/>
        <w:ind w:left="284" w:hanging="284"/>
        <w:jc w:val="both"/>
        <w:rPr>
          <w:rFonts w:ascii="Arial" w:hAnsi="Arial"/>
        </w:rPr>
      </w:pPr>
      <w:r>
        <w:rPr>
          <w:rFonts w:ascii="Arial" w:hAnsi="Arial"/>
        </w:rPr>
        <w:t>-</w:t>
      </w:r>
      <w:r>
        <w:rPr>
          <w:rFonts w:ascii="Arial" w:hAnsi="Arial"/>
        </w:rPr>
        <w:tab/>
        <w:t>Der Gesuchsteller/Die Gesuchstellerin hat vom YYY bis YYY ein Baugesuch</w:t>
      </w:r>
      <w:r w:rsidR="00465341">
        <w:rPr>
          <w:rFonts w:ascii="Arial" w:hAnsi="Arial" w:cs="Arial"/>
        </w:rPr>
        <w:t> </w:t>
      </w:r>
      <w:r>
        <w:rPr>
          <w:rFonts w:ascii="Arial" w:hAnsi="Arial"/>
        </w:rPr>
        <w:t>YYY öffentlich aufgelegt;</w:t>
      </w:r>
    </w:p>
    <w:p w14:paraId="354FF813" w14:textId="77777777" w:rsidR="002B6CBD" w:rsidRDefault="002B6CBD" w:rsidP="002B6CBD">
      <w:pPr>
        <w:pStyle w:val="07btexteprincipalsansespacebloc"/>
        <w:ind w:left="284" w:hanging="284"/>
        <w:jc w:val="both"/>
        <w:rPr>
          <w:rFonts w:ascii="Arial" w:hAnsi="Arial"/>
        </w:rPr>
      </w:pPr>
    </w:p>
    <w:p w14:paraId="57ECC8A4" w14:textId="2AEA5C3F" w:rsidR="006A3DC6" w:rsidRDefault="002B6CBD" w:rsidP="002B6CBD">
      <w:pPr>
        <w:pStyle w:val="07btexteprincipalsansespacebloc"/>
        <w:ind w:left="284" w:hanging="284"/>
        <w:jc w:val="both"/>
        <w:rPr>
          <w:rFonts w:ascii="Arial" w:hAnsi="Arial"/>
        </w:rPr>
      </w:pPr>
      <w:r>
        <w:rPr>
          <w:rFonts w:ascii="Arial" w:hAnsi="Arial"/>
        </w:rPr>
        <w:t>-</w:t>
      </w:r>
      <w:r>
        <w:rPr>
          <w:rFonts w:ascii="Arial" w:hAnsi="Arial"/>
        </w:rPr>
        <w:tab/>
        <w:t>Der Gesuchsteller/Die Gesuchstellerin hat gleichzeitig gemäss Art</w:t>
      </w:r>
      <w:r w:rsidR="00465341">
        <w:rPr>
          <w:rFonts w:ascii="Arial" w:hAnsi="Arial"/>
        </w:rPr>
        <w:t>ikel</w:t>
      </w:r>
      <w:r w:rsidR="00465341">
        <w:rPr>
          <w:rFonts w:ascii="Arial" w:hAnsi="Arial" w:cs="Arial"/>
        </w:rPr>
        <w:t> </w:t>
      </w:r>
      <w:r>
        <w:rPr>
          <w:rFonts w:ascii="Arial" w:hAnsi="Arial"/>
        </w:rPr>
        <w:t>147</w:t>
      </w:r>
      <w:r w:rsidR="00465341">
        <w:rPr>
          <w:rFonts w:ascii="Arial" w:hAnsi="Arial" w:cs="Arial"/>
        </w:rPr>
        <w:t> </w:t>
      </w:r>
      <w:r>
        <w:rPr>
          <w:rFonts w:ascii="Arial" w:hAnsi="Arial"/>
        </w:rPr>
        <w:t xml:space="preserve">ff RPBG und 145 </w:t>
      </w:r>
      <w:proofErr w:type="spellStart"/>
      <w:r>
        <w:rPr>
          <w:rFonts w:ascii="Arial" w:hAnsi="Arial"/>
        </w:rPr>
        <w:t>MobG</w:t>
      </w:r>
      <w:proofErr w:type="spellEnd"/>
      <w:r>
        <w:rPr>
          <w:rFonts w:ascii="Arial" w:hAnsi="Arial"/>
        </w:rPr>
        <w:t xml:space="preserve"> ein Gesuch um Abweichung vom Bauabstand zur Gemeindestrasse öffentlich aufgelegt;</w:t>
      </w:r>
    </w:p>
    <w:p w14:paraId="31DA3051" w14:textId="77777777" w:rsidR="006A3DC6" w:rsidRDefault="006A3DC6" w:rsidP="002B6CBD">
      <w:pPr>
        <w:pStyle w:val="07btexteprincipalsansespacebloc"/>
        <w:ind w:left="284" w:hanging="284"/>
        <w:jc w:val="both"/>
        <w:rPr>
          <w:rFonts w:ascii="Arial" w:hAnsi="Arial"/>
        </w:rPr>
      </w:pPr>
    </w:p>
    <w:p w14:paraId="1A7C6D1E" w14:textId="77777777" w:rsidR="006A3DC6" w:rsidRDefault="006D5F9F" w:rsidP="002B6CBD">
      <w:pPr>
        <w:pStyle w:val="07btexteprincipalsansespacebloc"/>
        <w:ind w:left="284" w:hanging="284"/>
        <w:jc w:val="both"/>
        <w:rPr>
          <w:rFonts w:ascii="Arial" w:hAnsi="Arial"/>
        </w:rPr>
      </w:pPr>
      <w:r>
        <w:rPr>
          <w:rFonts w:ascii="Arial" w:hAnsi="Arial"/>
        </w:rPr>
        <w:t>-</w:t>
      </w:r>
      <w:r>
        <w:rPr>
          <w:rFonts w:ascii="Arial" w:hAnsi="Arial"/>
        </w:rPr>
        <w:tab/>
        <w:t xml:space="preserve">Die benachbarte Eigentümerschaft wurde abgesehen von der Publikation im Amtsblatt mit einem eingeschriebenen Brief informiert </w:t>
      </w:r>
      <w:r>
        <w:rPr>
          <w:rFonts w:ascii="Arial" w:hAnsi="Arial"/>
          <w:i/>
        </w:rPr>
        <w:t>(im Fall eines vereinfachten Verfahrens die ersten drei Absätze anpassen)</w:t>
      </w:r>
      <w:r>
        <w:rPr>
          <w:rFonts w:ascii="Arial" w:hAnsi="Arial"/>
        </w:rPr>
        <w:t>;</w:t>
      </w:r>
    </w:p>
    <w:p w14:paraId="3272DBA3" w14:textId="77777777" w:rsidR="006A3DC6" w:rsidRDefault="006A3DC6" w:rsidP="002B6CBD">
      <w:pPr>
        <w:pStyle w:val="07btexteprincipalsansespacebloc"/>
        <w:ind w:left="284" w:hanging="284"/>
        <w:jc w:val="both"/>
        <w:rPr>
          <w:rFonts w:ascii="Arial" w:hAnsi="Arial"/>
        </w:rPr>
      </w:pPr>
    </w:p>
    <w:p w14:paraId="7B60B77B" w14:textId="77777777" w:rsidR="006A3DC6" w:rsidRDefault="006A3DC6" w:rsidP="002B6CBD">
      <w:pPr>
        <w:pStyle w:val="07btexteprincipalsansespacebloc"/>
        <w:ind w:left="284" w:hanging="284"/>
        <w:jc w:val="both"/>
        <w:rPr>
          <w:rFonts w:ascii="Arial" w:hAnsi="Arial"/>
        </w:rPr>
      </w:pPr>
      <w:r>
        <w:rPr>
          <w:rFonts w:ascii="Arial" w:hAnsi="Arial"/>
        </w:rPr>
        <w:t>-</w:t>
      </w:r>
      <w:r>
        <w:rPr>
          <w:rFonts w:ascii="Arial" w:hAnsi="Arial"/>
        </w:rPr>
        <w:tab/>
        <w:t>Es gab keine Einsprachen;</w:t>
      </w:r>
    </w:p>
    <w:p w14:paraId="486BDD86" w14:textId="77777777" w:rsidR="006A3DC6" w:rsidRDefault="006A3DC6" w:rsidP="002B6CBD">
      <w:pPr>
        <w:pStyle w:val="07btexteprincipalsansespacebloc"/>
        <w:ind w:left="284" w:hanging="284"/>
        <w:jc w:val="both"/>
        <w:rPr>
          <w:rFonts w:ascii="Arial" w:hAnsi="Arial"/>
        </w:rPr>
      </w:pPr>
    </w:p>
    <w:p w14:paraId="6D1E309F" w14:textId="6F446612" w:rsidR="00561D6C" w:rsidRDefault="006A3DC6" w:rsidP="002B6CBD">
      <w:pPr>
        <w:pStyle w:val="07btexteprincipalsansespacebloc"/>
        <w:ind w:left="284" w:hanging="284"/>
        <w:jc w:val="both"/>
        <w:rPr>
          <w:rFonts w:ascii="Arial" w:hAnsi="Arial"/>
        </w:rPr>
      </w:pPr>
      <w:r>
        <w:rPr>
          <w:rFonts w:ascii="Arial" w:hAnsi="Arial"/>
        </w:rPr>
        <w:t>-</w:t>
      </w:r>
      <w:r>
        <w:rPr>
          <w:rFonts w:ascii="Arial" w:hAnsi="Arial"/>
        </w:rPr>
        <w:tab/>
        <w:t>Die Gemeinde kann in Anwendung von Art</w:t>
      </w:r>
      <w:r w:rsidR="00465341">
        <w:rPr>
          <w:rFonts w:ascii="Arial" w:hAnsi="Arial"/>
        </w:rPr>
        <w:t>ikel</w:t>
      </w:r>
      <w:r w:rsidR="00465341">
        <w:rPr>
          <w:rFonts w:ascii="Arial" w:hAnsi="Arial" w:cs="Arial"/>
        </w:rPr>
        <w:t> </w:t>
      </w:r>
      <w:r>
        <w:rPr>
          <w:rFonts w:ascii="Arial" w:hAnsi="Arial"/>
        </w:rPr>
        <w:t xml:space="preserve">145 </w:t>
      </w:r>
      <w:proofErr w:type="spellStart"/>
      <w:r>
        <w:rPr>
          <w:rFonts w:ascii="Arial" w:hAnsi="Arial"/>
        </w:rPr>
        <w:t>MobG</w:t>
      </w:r>
      <w:proofErr w:type="spellEnd"/>
      <w:r>
        <w:rPr>
          <w:rFonts w:ascii="Arial" w:hAnsi="Arial"/>
        </w:rPr>
        <w:t xml:space="preserve"> durch die Bewilligung einer Abweichung die Mindestabstände und -profile nach den Artikeln</w:t>
      </w:r>
      <w:r w:rsidR="00465341">
        <w:rPr>
          <w:rFonts w:ascii="Arial" w:hAnsi="Arial" w:cs="Arial"/>
        </w:rPr>
        <w:t> </w:t>
      </w:r>
      <w:r>
        <w:rPr>
          <w:rFonts w:ascii="Arial" w:hAnsi="Arial"/>
        </w:rPr>
        <w:t xml:space="preserve">135–139 verringern, sofern dies dem öffentlichen Interesse </w:t>
      </w:r>
      <w:r w:rsidR="00465341">
        <w:rPr>
          <w:rFonts w:ascii="Arial" w:hAnsi="Arial"/>
        </w:rPr>
        <w:t xml:space="preserve">nicht </w:t>
      </w:r>
      <w:r>
        <w:rPr>
          <w:rFonts w:ascii="Arial" w:hAnsi="Arial"/>
        </w:rPr>
        <w:t xml:space="preserve">zuwiderläuft und keine Beeinträchtigung der Nachbarschaft zur Folge hat; </w:t>
      </w:r>
    </w:p>
    <w:p w14:paraId="3A3C46E3" w14:textId="77777777" w:rsidR="006A3DC6" w:rsidRDefault="00561D6C" w:rsidP="002B6CBD">
      <w:pPr>
        <w:pStyle w:val="07btexteprincipalsansespacebloc"/>
        <w:ind w:left="284" w:hanging="284"/>
        <w:jc w:val="both"/>
        <w:rPr>
          <w:rFonts w:ascii="Arial" w:hAnsi="Arial"/>
        </w:rPr>
      </w:pPr>
      <w:r>
        <w:rPr>
          <w:rFonts w:ascii="Arial" w:hAnsi="Arial"/>
        </w:rPr>
        <w:lastRenderedPageBreak/>
        <w:t xml:space="preserve">- </w:t>
      </w:r>
      <w:r>
        <w:rPr>
          <w:rFonts w:ascii="Arial" w:hAnsi="Arial"/>
        </w:rPr>
        <w:tab/>
        <w:t>Der Gemeinderat von YYY hat in seiner Sitzung vom YYY beschlossen, die beantragte Abweichung mit der Begründung zu gewähren, dass die Sichtbarkeit und die Verkehrssicherheit durch dieses Vorhaben nicht gefährdet werden;</w:t>
      </w:r>
    </w:p>
    <w:p w14:paraId="35784782" w14:textId="77777777" w:rsidR="00E133C7" w:rsidRDefault="00E133C7" w:rsidP="002B6CBD">
      <w:pPr>
        <w:pStyle w:val="07btexteprincipalsansespacebloc"/>
        <w:ind w:left="284" w:hanging="284"/>
        <w:jc w:val="both"/>
        <w:rPr>
          <w:rFonts w:ascii="Arial" w:hAnsi="Arial"/>
        </w:rPr>
      </w:pPr>
    </w:p>
    <w:p w14:paraId="625C2648" w14:textId="77777777" w:rsidR="00E133C7" w:rsidRDefault="00E133C7" w:rsidP="00E133C7">
      <w:pPr>
        <w:pStyle w:val="07btexteprincipalsansespacebloc"/>
        <w:tabs>
          <w:tab w:val="left" w:pos="284"/>
        </w:tabs>
        <w:ind w:left="284" w:hanging="284"/>
        <w:jc w:val="both"/>
        <w:rPr>
          <w:rFonts w:ascii="Arial" w:hAnsi="Arial"/>
        </w:rPr>
      </w:pPr>
      <w:r>
        <w:rPr>
          <w:rFonts w:ascii="Arial" w:hAnsi="Arial"/>
        </w:rPr>
        <w:t>-</w:t>
      </w:r>
      <w:r>
        <w:rPr>
          <w:rFonts w:ascii="Arial" w:hAnsi="Arial"/>
        </w:rPr>
        <w:tab/>
        <w:t>Nach einer Interessenabwägung wird kein öffentliches oder privates Interesse belangt und die Nachbarschaft wird nicht beeinträchtigt;</w:t>
      </w:r>
    </w:p>
    <w:p w14:paraId="0435931E" w14:textId="77777777" w:rsidR="006A3DC6" w:rsidRDefault="006A3DC6" w:rsidP="002B6CBD">
      <w:pPr>
        <w:pStyle w:val="07btexteprincipalsansespacebloc"/>
        <w:ind w:left="284" w:hanging="284"/>
        <w:jc w:val="both"/>
        <w:rPr>
          <w:rFonts w:ascii="Arial" w:hAnsi="Arial"/>
        </w:rPr>
      </w:pPr>
    </w:p>
    <w:p w14:paraId="16599C26" w14:textId="2171D162" w:rsidR="004F6CD0" w:rsidRDefault="006A3DC6" w:rsidP="004F6CD0">
      <w:pPr>
        <w:pStyle w:val="07btexteprincipalsansespacebloc"/>
        <w:ind w:left="284" w:hanging="284"/>
        <w:jc w:val="both"/>
        <w:rPr>
          <w:rFonts w:ascii="Arial" w:hAnsi="Arial"/>
        </w:rPr>
      </w:pPr>
      <w:r>
        <w:rPr>
          <w:rFonts w:ascii="Arial" w:hAnsi="Arial"/>
        </w:rPr>
        <w:t>-</w:t>
      </w:r>
      <w:r>
        <w:rPr>
          <w:rFonts w:ascii="Arial" w:hAnsi="Arial"/>
        </w:rPr>
        <w:tab/>
        <w:t>Die Partei, die einen Verwaltungsentscheid veranlasst, trägt in Anwendung von Art</w:t>
      </w:r>
      <w:r w:rsidR="00465341">
        <w:rPr>
          <w:rFonts w:ascii="Arial" w:hAnsi="Arial"/>
        </w:rPr>
        <w:t>ikel</w:t>
      </w:r>
      <w:r w:rsidR="00465341">
        <w:rPr>
          <w:rFonts w:ascii="Arial" w:hAnsi="Arial" w:cs="Arial"/>
        </w:rPr>
        <w:t> </w:t>
      </w:r>
      <w:r>
        <w:rPr>
          <w:rFonts w:ascii="Arial" w:hAnsi="Arial"/>
        </w:rPr>
        <w:t>130</w:t>
      </w:r>
      <w:r w:rsidR="00465341">
        <w:rPr>
          <w:rFonts w:ascii="Arial" w:hAnsi="Arial" w:cs="Arial"/>
        </w:rPr>
        <w:t> </w:t>
      </w:r>
      <w:r>
        <w:rPr>
          <w:rFonts w:ascii="Arial" w:hAnsi="Arial"/>
        </w:rPr>
        <w:t>ff VRG die Verfahrenskosten,</w:t>
      </w:r>
    </w:p>
    <w:p w14:paraId="06C824C4" w14:textId="77777777" w:rsidR="004F6CD0" w:rsidRDefault="004F6CD0" w:rsidP="004F6CD0">
      <w:pPr>
        <w:pStyle w:val="07btexteprincipalsansespacebloc"/>
        <w:ind w:left="284" w:hanging="284"/>
        <w:jc w:val="both"/>
        <w:rPr>
          <w:rFonts w:ascii="Arial" w:hAnsi="Arial"/>
        </w:rPr>
      </w:pPr>
    </w:p>
    <w:p w14:paraId="47372734" w14:textId="77777777" w:rsidR="006D5F9F" w:rsidRDefault="006D5F9F" w:rsidP="004F6CD0">
      <w:pPr>
        <w:pStyle w:val="07btexteprincipalsansespacebloc"/>
        <w:ind w:left="284" w:hanging="284"/>
        <w:jc w:val="both"/>
        <w:rPr>
          <w:rFonts w:ascii="Arial" w:hAnsi="Arial"/>
        </w:rPr>
      </w:pPr>
    </w:p>
    <w:p w14:paraId="29E7D1FB" w14:textId="17493DE9" w:rsidR="00DE2456" w:rsidRPr="00CD71B5" w:rsidRDefault="00465341" w:rsidP="00DE2456">
      <w:pPr>
        <w:pStyle w:val="05titreprincipalouobjetgras"/>
        <w:jc w:val="center"/>
      </w:pPr>
      <w:r>
        <w:t>entscheidet aus diesen Gründen</w:t>
      </w:r>
    </w:p>
    <w:p w14:paraId="2010C856" w14:textId="77777777" w:rsidR="00DE2456" w:rsidRPr="00465341" w:rsidRDefault="00DE2456" w:rsidP="00DE2456">
      <w:pPr>
        <w:pStyle w:val="07btexteprincipalsansespacebloc"/>
        <w:jc w:val="both"/>
        <w:rPr>
          <w:rFonts w:ascii="Arial" w:hAnsi="Arial"/>
        </w:rPr>
      </w:pPr>
    </w:p>
    <w:p w14:paraId="3EE26096" w14:textId="77777777" w:rsidR="00DE2456" w:rsidRPr="00465341" w:rsidRDefault="00DE2456" w:rsidP="00DE2456">
      <w:pPr>
        <w:pStyle w:val="07btexteprincipalsansespacebloc"/>
        <w:jc w:val="both"/>
        <w:rPr>
          <w:rFonts w:ascii="Arial" w:hAnsi="Arial"/>
        </w:rPr>
      </w:pPr>
    </w:p>
    <w:p w14:paraId="0DA03010" w14:textId="4183EE51" w:rsidR="004F6CD0" w:rsidRDefault="00DE2456" w:rsidP="00DE2456">
      <w:pPr>
        <w:pStyle w:val="07btexteprincipalsansespacebloc"/>
        <w:ind w:left="426" w:hanging="426"/>
        <w:jc w:val="both"/>
        <w:rPr>
          <w:rFonts w:ascii="Arial" w:hAnsi="Arial"/>
          <w:b/>
        </w:rPr>
      </w:pPr>
      <w:r>
        <w:rPr>
          <w:rFonts w:ascii="Arial" w:hAnsi="Arial"/>
          <w:b/>
        </w:rPr>
        <w:t>1.</w:t>
      </w:r>
      <w:r>
        <w:rPr>
          <w:rFonts w:ascii="Arial" w:hAnsi="Arial"/>
        </w:rPr>
        <w:tab/>
      </w:r>
      <w:r>
        <w:rPr>
          <w:rFonts w:ascii="Arial" w:hAnsi="Arial"/>
          <w:b/>
        </w:rPr>
        <w:t xml:space="preserve">Die Abweichung vom Strassenabstand wird </w:t>
      </w:r>
      <w:r w:rsidR="00465341">
        <w:rPr>
          <w:rFonts w:ascii="Arial" w:hAnsi="Arial"/>
          <w:b/>
        </w:rPr>
        <w:t>YYY</w:t>
      </w:r>
      <w:r>
        <w:rPr>
          <w:rFonts w:ascii="Arial" w:hAnsi="Arial"/>
          <w:b/>
        </w:rPr>
        <w:t xml:space="preserve"> gewährt.</w:t>
      </w:r>
    </w:p>
    <w:p w14:paraId="556099EC" w14:textId="77777777" w:rsidR="004F6CD0" w:rsidRPr="00465341" w:rsidRDefault="004F6CD0" w:rsidP="00DE2456">
      <w:pPr>
        <w:pStyle w:val="07btexteprincipalsansespacebloc"/>
        <w:ind w:left="426" w:hanging="426"/>
        <w:jc w:val="both"/>
        <w:rPr>
          <w:rFonts w:ascii="Arial" w:hAnsi="Arial"/>
        </w:rPr>
      </w:pPr>
    </w:p>
    <w:p w14:paraId="75FDD0D7" w14:textId="77777777" w:rsidR="004F6CD0" w:rsidRPr="004F6CD0" w:rsidRDefault="004F6CD0" w:rsidP="004F6CD0">
      <w:pPr>
        <w:pStyle w:val="07btexteprincipalsansespacebloc"/>
        <w:ind w:left="426" w:hanging="426"/>
        <w:jc w:val="both"/>
        <w:rPr>
          <w:rFonts w:ascii="Arial" w:hAnsi="Arial"/>
        </w:rPr>
      </w:pPr>
      <w:r>
        <w:rPr>
          <w:rFonts w:ascii="Arial" w:hAnsi="Arial"/>
          <w:b/>
        </w:rPr>
        <w:t>2.</w:t>
      </w:r>
      <w:r>
        <w:rPr>
          <w:rFonts w:ascii="Arial" w:hAnsi="Arial"/>
        </w:rPr>
        <w:tab/>
        <w:t>Für diesen Entscheid werden keine Verfahrenskosten erhoben.</w:t>
      </w:r>
    </w:p>
    <w:p w14:paraId="2541CDB4" w14:textId="77777777" w:rsidR="004F6CD0" w:rsidRPr="00465341" w:rsidRDefault="004F6CD0" w:rsidP="004F6CD0">
      <w:pPr>
        <w:pStyle w:val="07btexteprincipalsansespacebloc"/>
        <w:ind w:left="426" w:hanging="426"/>
        <w:jc w:val="both"/>
        <w:rPr>
          <w:rFonts w:ascii="Arial" w:hAnsi="Arial"/>
        </w:rPr>
      </w:pPr>
    </w:p>
    <w:p w14:paraId="687D4722" w14:textId="77777777" w:rsidR="004F6CD0" w:rsidRPr="004F6CD0" w:rsidRDefault="004F6CD0" w:rsidP="004F6CD0">
      <w:pPr>
        <w:pStyle w:val="07btexteprincipalsansespacebloc"/>
        <w:ind w:left="1418" w:right="992" w:hanging="426"/>
        <w:jc w:val="both"/>
        <w:rPr>
          <w:rFonts w:ascii="Arial" w:hAnsi="Arial"/>
          <w:i/>
        </w:rPr>
      </w:pPr>
      <w:r>
        <w:rPr>
          <w:rFonts w:ascii="Arial" w:hAnsi="Arial"/>
          <w:i/>
        </w:rPr>
        <w:tab/>
        <w:t xml:space="preserve">Andere Variante: </w:t>
      </w:r>
    </w:p>
    <w:p w14:paraId="291ECDE7" w14:textId="77777777" w:rsidR="004F6CD0" w:rsidRPr="00465341" w:rsidRDefault="004F6CD0" w:rsidP="004F6CD0">
      <w:pPr>
        <w:pStyle w:val="07btexteprincipalsansespacebloc"/>
        <w:ind w:left="1418" w:right="992" w:hanging="426"/>
        <w:jc w:val="both"/>
        <w:rPr>
          <w:rFonts w:ascii="Arial" w:hAnsi="Arial"/>
          <w:i/>
        </w:rPr>
      </w:pPr>
    </w:p>
    <w:p w14:paraId="1DCDD5A3" w14:textId="348B0CD0" w:rsidR="004F6CD0" w:rsidRPr="004F6CD0" w:rsidRDefault="004F6CD0" w:rsidP="004F6CD0">
      <w:pPr>
        <w:pStyle w:val="07btexteprincipalsansespacebloc"/>
        <w:ind w:left="1418" w:right="992" w:hanging="426"/>
        <w:jc w:val="both"/>
        <w:rPr>
          <w:rFonts w:ascii="Arial" w:hAnsi="Arial"/>
          <w:i/>
        </w:rPr>
      </w:pPr>
      <w:r>
        <w:rPr>
          <w:rFonts w:ascii="Arial" w:hAnsi="Arial"/>
          <w:b/>
          <w:i/>
        </w:rPr>
        <w:t>2.</w:t>
      </w:r>
      <w:r>
        <w:rPr>
          <w:rFonts w:ascii="Arial" w:hAnsi="Arial"/>
          <w:i/>
        </w:rPr>
        <w:tab/>
        <w:t>Die Kosten für diesen Entscheid in Höhe von 100</w:t>
      </w:r>
      <w:r w:rsidR="00465341">
        <w:rPr>
          <w:rFonts w:ascii="Arial" w:hAnsi="Arial" w:cs="Arial"/>
          <w:i/>
        </w:rPr>
        <w:t> </w:t>
      </w:r>
      <w:r>
        <w:rPr>
          <w:rFonts w:ascii="Arial" w:hAnsi="Arial"/>
          <w:i/>
        </w:rPr>
        <w:t>Franken gehen zulasten von XXX, der/die sie mit der beigelegten Rechnung innerhalb von 30</w:t>
      </w:r>
      <w:r w:rsidR="00465341">
        <w:rPr>
          <w:rFonts w:ascii="Arial" w:hAnsi="Arial" w:cs="Arial"/>
          <w:i/>
        </w:rPr>
        <w:t> </w:t>
      </w:r>
      <w:r>
        <w:rPr>
          <w:rFonts w:ascii="Arial" w:hAnsi="Arial"/>
          <w:i/>
        </w:rPr>
        <w:t>Tagen ab Zustellung bezahlt.</w:t>
      </w:r>
    </w:p>
    <w:p w14:paraId="7C8982F6" w14:textId="77777777" w:rsidR="004F6CD0" w:rsidRPr="00465341" w:rsidRDefault="004F6CD0" w:rsidP="00DE2456">
      <w:pPr>
        <w:pStyle w:val="07btexteprincipalsansespacebloc"/>
        <w:ind w:left="426" w:hanging="426"/>
        <w:jc w:val="both"/>
        <w:rPr>
          <w:rFonts w:ascii="Arial" w:hAnsi="Arial"/>
        </w:rPr>
      </w:pPr>
    </w:p>
    <w:p w14:paraId="427212C6" w14:textId="51A24181" w:rsidR="004F6CD0" w:rsidRDefault="00DE2456" w:rsidP="00DE2456">
      <w:pPr>
        <w:pStyle w:val="07btexteprincipalsansespacebloc"/>
        <w:ind w:left="426" w:hanging="426"/>
        <w:jc w:val="both"/>
        <w:rPr>
          <w:rFonts w:ascii="Arial" w:hAnsi="Arial" w:cs="Arial"/>
          <w:spacing w:val="-3"/>
          <w:szCs w:val="22"/>
        </w:rPr>
      </w:pPr>
      <w:r>
        <w:rPr>
          <w:rFonts w:ascii="Arial" w:hAnsi="Arial"/>
          <w:b/>
        </w:rPr>
        <w:t>3.</w:t>
      </w:r>
      <w:r>
        <w:rPr>
          <w:rFonts w:ascii="Arial" w:hAnsi="Arial"/>
        </w:rPr>
        <w:tab/>
        <w:t xml:space="preserve">Gegen diesen Entscheid kann bei der gleichen Behörde und in der gleichen Frist Beschwerde eingelegt werden, wie bei jener, welche die Oberamtsperson des </w:t>
      </w:r>
      <w:r w:rsidR="00465341">
        <w:rPr>
          <w:rFonts w:ascii="Arial" w:hAnsi="Arial"/>
        </w:rPr>
        <w:t>See</w:t>
      </w:r>
      <w:r>
        <w:rPr>
          <w:rFonts w:ascii="Arial" w:hAnsi="Arial"/>
        </w:rPr>
        <w:t>bezirks in ihrem Entscheid über das Baugesuch angegeben hat.</w:t>
      </w:r>
    </w:p>
    <w:p w14:paraId="2D471610" w14:textId="77777777" w:rsidR="004F6CD0" w:rsidRDefault="004F6CD0" w:rsidP="00DE2456">
      <w:pPr>
        <w:pStyle w:val="07btexteprincipalsansespacebloc"/>
        <w:ind w:left="426" w:hanging="426"/>
        <w:jc w:val="both"/>
        <w:rPr>
          <w:rFonts w:ascii="Arial" w:hAnsi="Arial" w:cs="Arial"/>
          <w:spacing w:val="-3"/>
          <w:szCs w:val="22"/>
        </w:rPr>
      </w:pPr>
    </w:p>
    <w:p w14:paraId="1B263F61" w14:textId="77777777" w:rsidR="004F6CD0" w:rsidRPr="004F6CD0" w:rsidRDefault="004F6CD0" w:rsidP="004F6CD0">
      <w:pPr>
        <w:pStyle w:val="07btexteprincipalsansespacebloc"/>
        <w:ind w:left="1418" w:right="992" w:hanging="426"/>
        <w:jc w:val="both"/>
        <w:rPr>
          <w:rFonts w:ascii="Arial" w:hAnsi="Arial"/>
          <w:i/>
        </w:rPr>
      </w:pPr>
      <w:r>
        <w:rPr>
          <w:rFonts w:ascii="Arial" w:hAnsi="Arial"/>
          <w:i/>
        </w:rPr>
        <w:tab/>
        <w:t xml:space="preserve">Wenn oben zweite Variante gewählt: </w:t>
      </w:r>
    </w:p>
    <w:p w14:paraId="255A1E5E" w14:textId="77777777" w:rsidR="004F6CD0" w:rsidRPr="00465341" w:rsidRDefault="004F6CD0" w:rsidP="004F6CD0">
      <w:pPr>
        <w:pStyle w:val="07btexteprincipalsansespacebloc"/>
        <w:ind w:left="1418" w:right="992" w:hanging="426"/>
        <w:jc w:val="both"/>
        <w:rPr>
          <w:rFonts w:ascii="Arial" w:hAnsi="Arial"/>
          <w:i/>
        </w:rPr>
      </w:pPr>
    </w:p>
    <w:p w14:paraId="0D4BC37C" w14:textId="3A1C3422" w:rsidR="004F6CD0" w:rsidRDefault="004F6CD0" w:rsidP="004F6CD0">
      <w:pPr>
        <w:pStyle w:val="07btexteprincipalsansespacebloc"/>
        <w:ind w:left="1418" w:right="992" w:hanging="426"/>
        <w:jc w:val="both"/>
        <w:rPr>
          <w:rFonts w:ascii="Arial" w:hAnsi="Arial"/>
          <w:i/>
        </w:rPr>
      </w:pPr>
      <w:r>
        <w:rPr>
          <w:rFonts w:ascii="Arial" w:hAnsi="Arial"/>
          <w:b/>
          <w:i/>
        </w:rPr>
        <w:t>3.</w:t>
      </w:r>
      <w:r>
        <w:rPr>
          <w:rFonts w:ascii="Arial" w:hAnsi="Arial"/>
          <w:i/>
        </w:rPr>
        <w:tab/>
        <w:t>Mit Ausnahme der Verfahrenskosten, die innerhalb von 30</w:t>
      </w:r>
      <w:r w:rsidR="00465341">
        <w:rPr>
          <w:rFonts w:ascii="Arial" w:hAnsi="Arial" w:cs="Arial"/>
          <w:i/>
        </w:rPr>
        <w:t> </w:t>
      </w:r>
      <w:r>
        <w:rPr>
          <w:rFonts w:ascii="Arial" w:hAnsi="Arial"/>
          <w:i/>
        </w:rPr>
        <w:t xml:space="preserve">Tagen ab Zustellung Gegenstand einer Einsprache beim Gemeinderat sind, kann gegen diesen Entscheid bei der gleichen Behörde und in der gleichen Frist Beschwerde eingelegt werden, wie bei jener, welche die Oberamtsperson des </w:t>
      </w:r>
      <w:r w:rsidR="00465341">
        <w:rPr>
          <w:rFonts w:ascii="Arial" w:hAnsi="Arial"/>
          <w:i/>
        </w:rPr>
        <w:t>See</w:t>
      </w:r>
      <w:r>
        <w:rPr>
          <w:rFonts w:ascii="Arial" w:hAnsi="Arial"/>
          <w:i/>
        </w:rPr>
        <w:t>bezirks in ihrem Entscheid über das Baugesuch angegeben hat.</w:t>
      </w:r>
    </w:p>
    <w:p w14:paraId="2E971C87" w14:textId="77777777" w:rsidR="00DE2456" w:rsidRDefault="00DE2456" w:rsidP="00DE2456">
      <w:pPr>
        <w:pStyle w:val="07btexteprincipalsansespacebloc"/>
        <w:ind w:left="426" w:hanging="426"/>
        <w:jc w:val="both"/>
        <w:rPr>
          <w:rFonts w:ascii="Arial" w:hAnsi="Arial" w:cs="Arial"/>
          <w:spacing w:val="-3"/>
          <w:szCs w:val="22"/>
        </w:rPr>
      </w:pPr>
    </w:p>
    <w:p w14:paraId="762E2E86" w14:textId="77777777" w:rsidR="003E2870" w:rsidRDefault="003E2870" w:rsidP="003E2870">
      <w:pPr>
        <w:pStyle w:val="07btexteprincipalsansespacebloc"/>
        <w:ind w:left="1418"/>
        <w:jc w:val="both"/>
        <w:rPr>
          <w:rFonts w:ascii="Arial" w:hAnsi="Arial" w:cs="Arial"/>
          <w:i/>
          <w:spacing w:val="-3"/>
          <w:szCs w:val="22"/>
        </w:rPr>
      </w:pPr>
      <w:r>
        <w:rPr>
          <w:rFonts w:ascii="Arial" w:hAnsi="Arial"/>
          <w:i/>
        </w:rPr>
        <w:t>Variante bei vereinfachtem Verfahren</w:t>
      </w:r>
    </w:p>
    <w:p w14:paraId="64BBAF75" w14:textId="77777777" w:rsidR="00D12FF8" w:rsidRDefault="00D12FF8" w:rsidP="00D12FF8">
      <w:pPr>
        <w:pStyle w:val="07btexteprincipalsansespacebloc"/>
        <w:ind w:left="993"/>
        <w:jc w:val="both"/>
        <w:rPr>
          <w:rFonts w:ascii="Arial" w:hAnsi="Arial" w:cs="Arial"/>
          <w:spacing w:val="-3"/>
          <w:szCs w:val="22"/>
        </w:rPr>
      </w:pPr>
    </w:p>
    <w:p w14:paraId="0F47012F" w14:textId="7836A11F" w:rsidR="00D12FF8" w:rsidRPr="00D12FF8" w:rsidRDefault="00D12FF8" w:rsidP="00D12FF8">
      <w:pPr>
        <w:pStyle w:val="07btexteprincipalsansespacebloc"/>
        <w:tabs>
          <w:tab w:val="left" w:pos="1418"/>
        </w:tabs>
        <w:ind w:left="1418" w:hanging="425"/>
        <w:jc w:val="both"/>
        <w:rPr>
          <w:rFonts w:ascii="Arial" w:hAnsi="Arial" w:cs="Arial"/>
          <w:i/>
          <w:spacing w:val="-3"/>
          <w:szCs w:val="22"/>
        </w:rPr>
      </w:pPr>
      <w:r>
        <w:rPr>
          <w:rFonts w:ascii="Arial" w:hAnsi="Arial"/>
          <w:b/>
          <w:i/>
        </w:rPr>
        <w:t>3.</w:t>
      </w:r>
      <w:r>
        <w:rPr>
          <w:rFonts w:ascii="Arial" w:hAnsi="Arial"/>
          <w:b/>
          <w:i/>
        </w:rPr>
        <w:tab/>
      </w:r>
      <w:r>
        <w:rPr>
          <w:rFonts w:ascii="Arial" w:hAnsi="Arial"/>
          <w:i/>
        </w:rPr>
        <w:t xml:space="preserve">Gegen diese Verfügung kann bei der Oberamtsperson des </w:t>
      </w:r>
      <w:r w:rsidR="00465341">
        <w:rPr>
          <w:rFonts w:ascii="Arial" w:hAnsi="Arial"/>
          <w:i/>
        </w:rPr>
        <w:t>See</w:t>
      </w:r>
      <w:r>
        <w:rPr>
          <w:rFonts w:ascii="Arial" w:hAnsi="Arial"/>
          <w:i/>
        </w:rPr>
        <w:t>bezirks innert 30</w:t>
      </w:r>
      <w:r w:rsidR="00465341">
        <w:rPr>
          <w:rFonts w:ascii="Arial" w:hAnsi="Arial" w:cs="Arial"/>
          <w:i/>
        </w:rPr>
        <w:t> </w:t>
      </w:r>
      <w:r>
        <w:rPr>
          <w:rFonts w:ascii="Arial" w:hAnsi="Arial"/>
          <w:i/>
        </w:rPr>
        <w:t xml:space="preserve">Tagen ab Zustellung Beschwerde eingelegt werden. </w:t>
      </w:r>
    </w:p>
    <w:p w14:paraId="32052E35" w14:textId="77777777" w:rsidR="003E2870" w:rsidRPr="00CD71B5" w:rsidRDefault="003E2870" w:rsidP="00DE2456">
      <w:pPr>
        <w:pStyle w:val="07btexteprincipalsansespacebloc"/>
        <w:ind w:left="426" w:hanging="426"/>
        <w:jc w:val="both"/>
        <w:rPr>
          <w:rFonts w:ascii="Arial" w:hAnsi="Arial" w:cs="Arial"/>
          <w:spacing w:val="-3"/>
          <w:szCs w:val="22"/>
        </w:rPr>
      </w:pPr>
    </w:p>
    <w:p w14:paraId="0BCA81B2" w14:textId="77777777" w:rsidR="00DE2456" w:rsidRPr="00CD71B5" w:rsidRDefault="00DE2456" w:rsidP="00DE2456">
      <w:pPr>
        <w:pStyle w:val="07btexteprincipalsansespacebloc"/>
        <w:ind w:left="426" w:hanging="426"/>
        <w:jc w:val="both"/>
        <w:rPr>
          <w:rFonts w:ascii="Arial" w:hAnsi="Arial"/>
        </w:rPr>
      </w:pPr>
      <w:r>
        <w:rPr>
          <w:rFonts w:ascii="Arial" w:hAnsi="Arial"/>
          <w:b/>
        </w:rPr>
        <w:t>4.</w:t>
      </w:r>
      <w:r>
        <w:rPr>
          <w:rFonts w:ascii="Arial" w:hAnsi="Arial"/>
        </w:rPr>
        <w:tab/>
      </w:r>
      <w:r>
        <w:rPr>
          <w:rFonts w:ascii="Arial" w:hAnsi="Arial"/>
          <w:b/>
        </w:rPr>
        <w:t>Mitteilung</w:t>
      </w:r>
    </w:p>
    <w:p w14:paraId="72DE465A" w14:textId="046FB592" w:rsidR="004F6CD0" w:rsidRDefault="00DE2456" w:rsidP="00DE2456">
      <w:pPr>
        <w:pStyle w:val="07btexteprincipalsansespacebloc"/>
        <w:ind w:left="1134" w:hanging="414"/>
        <w:jc w:val="both"/>
        <w:rPr>
          <w:rFonts w:ascii="Arial" w:hAnsi="Arial"/>
        </w:rPr>
      </w:pPr>
      <w:r>
        <w:rPr>
          <w:rFonts w:ascii="Arial" w:hAnsi="Arial"/>
        </w:rPr>
        <w:t xml:space="preserve">- durch die Oberamtsperson des </w:t>
      </w:r>
      <w:r w:rsidR="00465341">
        <w:rPr>
          <w:rFonts w:ascii="Arial" w:hAnsi="Arial"/>
        </w:rPr>
        <w:t>See</w:t>
      </w:r>
      <w:r>
        <w:rPr>
          <w:rFonts w:ascii="Arial" w:hAnsi="Arial"/>
        </w:rPr>
        <w:t>bezirks, mit ihrem Entscheid</w:t>
      </w:r>
    </w:p>
    <w:p w14:paraId="543DEFD8" w14:textId="77777777" w:rsidR="004F6CD0" w:rsidRPr="00465341" w:rsidRDefault="004F6CD0" w:rsidP="00DE2456">
      <w:pPr>
        <w:pStyle w:val="07btexteprincipalsansespacebloc"/>
        <w:ind w:left="1134" w:hanging="414"/>
        <w:jc w:val="both"/>
        <w:rPr>
          <w:rFonts w:ascii="Arial" w:hAnsi="Arial"/>
        </w:rPr>
      </w:pPr>
    </w:p>
    <w:p w14:paraId="672702C4" w14:textId="77777777" w:rsidR="00D12FF8" w:rsidRDefault="00D12FF8" w:rsidP="00D12FF8">
      <w:pPr>
        <w:pStyle w:val="07btexteprincipalsansespacebloc"/>
        <w:ind w:left="1134" w:firstLine="284"/>
        <w:jc w:val="both"/>
        <w:rPr>
          <w:rFonts w:ascii="Arial" w:hAnsi="Arial"/>
          <w:i/>
        </w:rPr>
      </w:pPr>
      <w:r>
        <w:rPr>
          <w:rFonts w:ascii="Arial" w:hAnsi="Arial"/>
          <w:i/>
        </w:rPr>
        <w:t>Variante für das vereinfachte Verfahren</w:t>
      </w:r>
    </w:p>
    <w:p w14:paraId="5EA1F61D" w14:textId="77777777" w:rsidR="00C16001" w:rsidRPr="00465341" w:rsidRDefault="00C16001" w:rsidP="00D12FF8">
      <w:pPr>
        <w:pStyle w:val="07btexteprincipalsansespacebloc"/>
        <w:ind w:left="1134" w:firstLine="284"/>
        <w:jc w:val="both"/>
        <w:rPr>
          <w:rFonts w:ascii="Arial" w:hAnsi="Arial"/>
          <w:i/>
        </w:rPr>
      </w:pPr>
    </w:p>
    <w:p w14:paraId="066B995F" w14:textId="3A1E9095" w:rsidR="00C16001" w:rsidRPr="00D12FF8" w:rsidRDefault="00C16001" w:rsidP="00C16001">
      <w:pPr>
        <w:pStyle w:val="07btexteprincipalsansespacebloc"/>
        <w:ind w:left="993"/>
        <w:jc w:val="both"/>
        <w:rPr>
          <w:rFonts w:ascii="Arial" w:hAnsi="Arial"/>
          <w:i/>
        </w:rPr>
      </w:pPr>
      <w:r>
        <w:rPr>
          <w:rFonts w:ascii="Arial" w:hAnsi="Arial"/>
          <w:i/>
        </w:rPr>
        <w:t xml:space="preserve">- Kopie an das Oberamt des </w:t>
      </w:r>
      <w:r w:rsidR="00465341">
        <w:rPr>
          <w:rFonts w:ascii="Arial" w:hAnsi="Arial"/>
          <w:i/>
        </w:rPr>
        <w:t>See</w:t>
      </w:r>
      <w:r>
        <w:rPr>
          <w:rFonts w:ascii="Arial" w:hAnsi="Arial"/>
          <w:i/>
        </w:rPr>
        <w:t>bezirks</w:t>
      </w:r>
    </w:p>
    <w:p w14:paraId="68E77507" w14:textId="77777777" w:rsidR="00D12FF8" w:rsidRPr="00465341" w:rsidRDefault="00D12FF8" w:rsidP="00DE2456">
      <w:pPr>
        <w:pStyle w:val="07btexteprincipalsansespacebloc"/>
        <w:ind w:left="1134" w:hanging="414"/>
        <w:jc w:val="both"/>
        <w:rPr>
          <w:rFonts w:ascii="Arial" w:hAnsi="Arial"/>
        </w:rPr>
      </w:pPr>
    </w:p>
    <w:p w14:paraId="12816B22" w14:textId="77777777" w:rsidR="004F6CD0" w:rsidRPr="00465341" w:rsidRDefault="004F6CD0" w:rsidP="00DE2456">
      <w:pPr>
        <w:pStyle w:val="07btexteprincipalsansespacebloc"/>
        <w:ind w:left="1134" w:hanging="414"/>
        <w:jc w:val="both"/>
        <w:rPr>
          <w:rFonts w:ascii="Arial" w:hAnsi="Arial"/>
        </w:rPr>
      </w:pPr>
    </w:p>
    <w:p w14:paraId="09F7A5D0" w14:textId="77777777" w:rsidR="004F6CD0" w:rsidRPr="00465341" w:rsidRDefault="004F6CD0" w:rsidP="00DE2456">
      <w:pPr>
        <w:pStyle w:val="07btexteprincipalsansespacebloc"/>
        <w:ind w:left="1134" w:hanging="414"/>
        <w:jc w:val="both"/>
        <w:rPr>
          <w:rFonts w:ascii="Arial" w:hAnsi="Arial"/>
        </w:rPr>
      </w:pPr>
    </w:p>
    <w:p w14:paraId="7CA0C159" w14:textId="77777777" w:rsidR="00E871E9" w:rsidRDefault="00547A5E" w:rsidP="00465341">
      <w:pPr>
        <w:pStyle w:val="07btexteprincipalsansespacebloc"/>
        <w:tabs>
          <w:tab w:val="left" w:pos="5387"/>
        </w:tabs>
        <w:ind w:left="851" w:hanging="414"/>
        <w:jc w:val="both"/>
        <w:rPr>
          <w:rFonts w:ascii="Arial" w:hAnsi="Arial"/>
        </w:rPr>
      </w:pPr>
      <w:r>
        <w:rPr>
          <w:rFonts w:ascii="Arial" w:hAnsi="Arial"/>
        </w:rPr>
        <w:t>Der Ammann/Die Gemeindepräsidentin</w:t>
      </w:r>
      <w:r>
        <w:rPr>
          <w:rFonts w:ascii="Arial" w:hAnsi="Arial"/>
        </w:rPr>
        <w:tab/>
        <w:t>Der/Die Gemeindeschreiber/in</w:t>
      </w:r>
    </w:p>
    <w:sectPr w:rsidR="00E871E9" w:rsidSect="00D568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2663A"/>
    <w:multiLevelType w:val="hybridMultilevel"/>
    <w:tmpl w:val="7526AB48"/>
    <w:lvl w:ilvl="0" w:tplc="C07CCC48">
      <w:start w:val="3"/>
      <w:numFmt w:val="bullet"/>
      <w:lvlText w:val="-"/>
      <w:lvlJc w:val="left"/>
      <w:pPr>
        <w:ind w:left="1353" w:hanging="360"/>
      </w:pPr>
      <w:rPr>
        <w:rFonts w:ascii="Arial" w:eastAsia="Times New Roman" w:hAnsi="Arial" w:cs="Arial" w:hint="default"/>
      </w:rPr>
    </w:lvl>
    <w:lvl w:ilvl="1" w:tplc="100C0003" w:tentative="1">
      <w:start w:val="1"/>
      <w:numFmt w:val="bullet"/>
      <w:lvlText w:val="o"/>
      <w:lvlJc w:val="left"/>
      <w:pPr>
        <w:ind w:left="2073" w:hanging="360"/>
      </w:pPr>
      <w:rPr>
        <w:rFonts w:ascii="Courier New" w:hAnsi="Courier New" w:cs="Courier New" w:hint="default"/>
      </w:rPr>
    </w:lvl>
    <w:lvl w:ilvl="2" w:tplc="100C0005" w:tentative="1">
      <w:start w:val="1"/>
      <w:numFmt w:val="bullet"/>
      <w:lvlText w:val=""/>
      <w:lvlJc w:val="left"/>
      <w:pPr>
        <w:ind w:left="2793" w:hanging="360"/>
      </w:pPr>
      <w:rPr>
        <w:rFonts w:ascii="Wingdings" w:hAnsi="Wingdings" w:hint="default"/>
      </w:rPr>
    </w:lvl>
    <w:lvl w:ilvl="3" w:tplc="100C0001" w:tentative="1">
      <w:start w:val="1"/>
      <w:numFmt w:val="bullet"/>
      <w:lvlText w:val=""/>
      <w:lvlJc w:val="left"/>
      <w:pPr>
        <w:ind w:left="3513" w:hanging="360"/>
      </w:pPr>
      <w:rPr>
        <w:rFonts w:ascii="Symbol" w:hAnsi="Symbol" w:hint="default"/>
      </w:rPr>
    </w:lvl>
    <w:lvl w:ilvl="4" w:tplc="100C0003" w:tentative="1">
      <w:start w:val="1"/>
      <w:numFmt w:val="bullet"/>
      <w:lvlText w:val="o"/>
      <w:lvlJc w:val="left"/>
      <w:pPr>
        <w:ind w:left="4233" w:hanging="360"/>
      </w:pPr>
      <w:rPr>
        <w:rFonts w:ascii="Courier New" w:hAnsi="Courier New" w:cs="Courier New" w:hint="default"/>
      </w:rPr>
    </w:lvl>
    <w:lvl w:ilvl="5" w:tplc="100C0005" w:tentative="1">
      <w:start w:val="1"/>
      <w:numFmt w:val="bullet"/>
      <w:lvlText w:val=""/>
      <w:lvlJc w:val="left"/>
      <w:pPr>
        <w:ind w:left="4953" w:hanging="360"/>
      </w:pPr>
      <w:rPr>
        <w:rFonts w:ascii="Wingdings" w:hAnsi="Wingdings" w:hint="default"/>
      </w:rPr>
    </w:lvl>
    <w:lvl w:ilvl="6" w:tplc="100C0001" w:tentative="1">
      <w:start w:val="1"/>
      <w:numFmt w:val="bullet"/>
      <w:lvlText w:val=""/>
      <w:lvlJc w:val="left"/>
      <w:pPr>
        <w:ind w:left="5673" w:hanging="360"/>
      </w:pPr>
      <w:rPr>
        <w:rFonts w:ascii="Symbol" w:hAnsi="Symbol" w:hint="default"/>
      </w:rPr>
    </w:lvl>
    <w:lvl w:ilvl="7" w:tplc="100C0003" w:tentative="1">
      <w:start w:val="1"/>
      <w:numFmt w:val="bullet"/>
      <w:lvlText w:val="o"/>
      <w:lvlJc w:val="left"/>
      <w:pPr>
        <w:ind w:left="6393" w:hanging="360"/>
      </w:pPr>
      <w:rPr>
        <w:rFonts w:ascii="Courier New" w:hAnsi="Courier New" w:cs="Courier New" w:hint="default"/>
      </w:rPr>
    </w:lvl>
    <w:lvl w:ilvl="8" w:tplc="100C0005" w:tentative="1">
      <w:start w:val="1"/>
      <w:numFmt w:val="bullet"/>
      <w:lvlText w:val=""/>
      <w:lvlJc w:val="left"/>
      <w:pPr>
        <w:ind w:left="7113" w:hanging="360"/>
      </w:pPr>
      <w:rPr>
        <w:rFonts w:ascii="Wingdings" w:hAnsi="Wingdings" w:hint="default"/>
      </w:rPr>
    </w:lvl>
  </w:abstractNum>
  <w:num w:numId="1" w16cid:durableId="1241595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F3B"/>
    <w:rsid w:val="000A5C9E"/>
    <w:rsid w:val="0021227C"/>
    <w:rsid w:val="002156F9"/>
    <w:rsid w:val="00231C6C"/>
    <w:rsid w:val="002B6CBD"/>
    <w:rsid w:val="0033539B"/>
    <w:rsid w:val="003E2870"/>
    <w:rsid w:val="003E31E3"/>
    <w:rsid w:val="00401C08"/>
    <w:rsid w:val="00465341"/>
    <w:rsid w:val="0048090A"/>
    <w:rsid w:val="004A7DFE"/>
    <w:rsid w:val="004E43CC"/>
    <w:rsid w:val="004E533C"/>
    <w:rsid w:val="004F2A6B"/>
    <w:rsid w:val="004F6CD0"/>
    <w:rsid w:val="00500501"/>
    <w:rsid w:val="00547A5E"/>
    <w:rsid w:val="00561D6C"/>
    <w:rsid w:val="005B6F3B"/>
    <w:rsid w:val="006A3DC6"/>
    <w:rsid w:val="006D5F9F"/>
    <w:rsid w:val="007344FA"/>
    <w:rsid w:val="007806CD"/>
    <w:rsid w:val="00781346"/>
    <w:rsid w:val="0078398A"/>
    <w:rsid w:val="00887864"/>
    <w:rsid w:val="008B22F0"/>
    <w:rsid w:val="008B39FC"/>
    <w:rsid w:val="008D74AD"/>
    <w:rsid w:val="009A483F"/>
    <w:rsid w:val="00A0776D"/>
    <w:rsid w:val="00A235C2"/>
    <w:rsid w:val="00A555C7"/>
    <w:rsid w:val="00AB57E4"/>
    <w:rsid w:val="00AC43F0"/>
    <w:rsid w:val="00B02783"/>
    <w:rsid w:val="00B27200"/>
    <w:rsid w:val="00BB6E5D"/>
    <w:rsid w:val="00C05DE5"/>
    <w:rsid w:val="00C16001"/>
    <w:rsid w:val="00C53242"/>
    <w:rsid w:val="00C871BA"/>
    <w:rsid w:val="00D12FF8"/>
    <w:rsid w:val="00D56893"/>
    <w:rsid w:val="00DB361F"/>
    <w:rsid w:val="00DE2456"/>
    <w:rsid w:val="00DF7500"/>
    <w:rsid w:val="00E133C7"/>
    <w:rsid w:val="00E27DF3"/>
    <w:rsid w:val="00E704E4"/>
    <w:rsid w:val="00E871E9"/>
    <w:rsid w:val="00F53EE8"/>
    <w:rsid w:val="00FA2A06"/>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A1C52"/>
  <w15:docId w15:val="{6EFDC3A6-3CFE-4ABA-B17F-C4626F199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de-CH"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F3B"/>
    <w:pPr>
      <w:overflowPunct w:val="0"/>
      <w:autoSpaceDE w:val="0"/>
      <w:autoSpaceDN w:val="0"/>
      <w:adjustRightInd w:val="0"/>
      <w:spacing w:after="0"/>
      <w:textAlignment w:val="baseline"/>
    </w:pPr>
    <w:rPr>
      <w:rFonts w:eastAsia="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B6E5D"/>
    <w:rPr>
      <w:rFonts w:ascii="Tahoma" w:hAnsi="Tahoma" w:cs="Tahoma"/>
      <w:sz w:val="16"/>
      <w:szCs w:val="16"/>
    </w:rPr>
  </w:style>
  <w:style w:type="character" w:customStyle="1" w:styleId="TextedebullesCar">
    <w:name w:val="Texte de bulles Car"/>
    <w:basedOn w:val="Policepardfaut"/>
    <w:link w:val="Textedebulles"/>
    <w:uiPriority w:val="99"/>
    <w:semiHidden/>
    <w:rsid w:val="00BB6E5D"/>
    <w:rPr>
      <w:rFonts w:ascii="Tahoma" w:eastAsia="Times New Roman" w:hAnsi="Tahoma" w:cs="Tahoma"/>
      <w:sz w:val="16"/>
      <w:szCs w:val="16"/>
      <w:lang w:val="de-CH" w:eastAsia="fr-FR"/>
    </w:rPr>
  </w:style>
  <w:style w:type="paragraph" w:customStyle="1" w:styleId="05titreprincipalouobjetgras">
    <w:name w:val="05_titre_principal_ou_objet_gras"/>
    <w:qFormat/>
    <w:rsid w:val="00DE2456"/>
    <w:pPr>
      <w:spacing w:after="0" w:line="280" w:lineRule="exact"/>
    </w:pPr>
    <w:rPr>
      <w:rFonts w:ascii="Arial" w:eastAsia="Times New Roman" w:hAnsi="Arial" w:cs="Times New Roman"/>
      <w:b/>
      <w:sz w:val="24"/>
      <w:szCs w:val="24"/>
      <w:lang w:eastAsia="fr-FR"/>
    </w:rPr>
  </w:style>
  <w:style w:type="paragraph" w:customStyle="1" w:styleId="07btexteprincipalsansespacebloc">
    <w:name w:val="07b_texte_principal_sans_espace_bloc"/>
    <w:basedOn w:val="Normal"/>
    <w:qFormat/>
    <w:rsid w:val="00DE2456"/>
    <w:pPr>
      <w:overflowPunct/>
      <w:autoSpaceDE/>
      <w:autoSpaceDN/>
      <w:adjustRightInd/>
      <w:spacing w:line="280" w:lineRule="exact"/>
      <w:textAlignment w:val="auto"/>
    </w:pPr>
    <w:rPr>
      <w:sz w:val="24"/>
      <w:szCs w:val="24"/>
    </w:rPr>
  </w:style>
  <w:style w:type="paragraph" w:customStyle="1" w:styleId="04titreprincipalouobjetnormal">
    <w:name w:val="04_titre_principal_ou_objet_normal"/>
    <w:basedOn w:val="05titreprincipalouobjetgras"/>
    <w:qFormat/>
    <w:rsid w:val="00DE2456"/>
    <w:rPr>
      <w:b w:val="0"/>
    </w:rPr>
  </w:style>
  <w:style w:type="paragraph" w:styleId="Commentaire">
    <w:name w:val="annotation text"/>
    <w:basedOn w:val="Normal"/>
    <w:uiPriority w:val="99"/>
    <w:semiHidden/>
    <w:unhideWhenUsed/>
  </w:style>
  <w:style w:type="character" w:styleId="Marquedecommentaire">
    <w:name w:val="annotation referenc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23963FBF618641AED86739A3AEAB7E" ma:contentTypeVersion="16" ma:contentTypeDescription="Crée un document." ma:contentTypeScope="" ma:versionID="c0213a4de4fde4beac6e28eace6a5be1">
  <xsd:schema xmlns:xsd="http://www.w3.org/2001/XMLSchema" xmlns:xs="http://www.w3.org/2001/XMLSchema" xmlns:p="http://schemas.microsoft.com/office/2006/metadata/properties" xmlns:ns2="8b4d73ce-a43f-4a6b-b590-2779b08ddbdc" xmlns:ns3="c3a6a09f-93f6-4cf0-8bda-9cbec7cb5d0e" targetNamespace="http://schemas.microsoft.com/office/2006/metadata/properties" ma:root="true" ma:fieldsID="0a3ca257e8e2ee453abd0201279c5afe" ns2:_="" ns3:_="">
    <xsd:import namespace="8b4d73ce-a43f-4a6b-b590-2779b08ddbdc"/>
    <xsd:import namespace="c3a6a09f-93f6-4cf0-8bda-9cbec7cb5d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4d73ce-a43f-4a6b-b590-2779b08ddb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aa35d0ec-8783-495b-88e1-95c45ca37f1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3a6a09f-93f6-4cf0-8bda-9cbec7cb5d0e" elementFormDefault="qualified">
    <xsd:import namespace="http://schemas.microsoft.com/office/2006/documentManagement/types"/>
    <xsd:import namespace="http://schemas.microsoft.com/office/infopath/2007/PartnerControls"/>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e3ba06c3-6970-4bed-8693-d4bd14b33e47}" ma:internalName="TaxCatchAll" ma:showField="CatchAllData" ma:web="c3a6a09f-93f6-4cf0-8bda-9cbec7cb5d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66B0A4-4721-4B25-B6E3-7D4CBF7F9CEA}"/>
</file>

<file path=customXml/itemProps2.xml><?xml version="1.0" encoding="utf-8"?>
<ds:datastoreItem xmlns:ds="http://schemas.openxmlformats.org/officeDocument/2006/customXml" ds:itemID="{B1CB3FB8-A2D0-4B9B-B99A-44A913755FD5}"/>
</file>

<file path=docProps/app.xml><?xml version="1.0" encoding="utf-8"?>
<Properties xmlns="http://schemas.openxmlformats.org/officeDocument/2006/extended-properties" xmlns:vt="http://schemas.openxmlformats.org/officeDocument/2006/docPropsVTypes">
  <Template>Normal</Template>
  <TotalTime>0</TotalTime>
  <Pages>3</Pages>
  <Words>506</Words>
  <Characters>2788</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Sitel</Company>
  <LinksUpToDate>false</LinksUpToDate>
  <CharactersWithSpaces>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bourquij</dc:creator>
  <cp:lastModifiedBy>Copt Corinne</cp:lastModifiedBy>
  <cp:revision>6</cp:revision>
  <cp:lastPrinted>2013-11-26T09:11:00Z</cp:lastPrinted>
  <dcterms:created xsi:type="dcterms:W3CDTF">2023-03-01T09:03:00Z</dcterms:created>
  <dcterms:modified xsi:type="dcterms:W3CDTF">2023-03-06T14:46:00Z</dcterms:modified>
</cp:coreProperties>
</file>